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E38C" w14:textId="5033F08D" w:rsidR="00611860" w:rsidRPr="002B7A61" w:rsidRDefault="00611860" w:rsidP="00401301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0"/>
          <w:szCs w:val="20"/>
          <w:lang w:val="de-DE"/>
        </w:rPr>
      </w:pPr>
      <w:r w:rsidRPr="002B7A61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de-DE"/>
        </w:rPr>
        <w:t xml:space="preserve">                        </w:t>
      </w:r>
      <w:r w:rsidR="00C342F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de-DE"/>
        </w:rPr>
        <w:tab/>
        <w:t xml:space="preserve">         </w:t>
      </w:r>
      <w:r w:rsidRPr="002B7A61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de-DE"/>
        </w:rPr>
        <w:t xml:space="preserve">          </w:t>
      </w:r>
      <w:r w:rsidR="00C342F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de-DE"/>
        </w:rPr>
        <w:t xml:space="preserve">                    </w:t>
      </w:r>
      <w:r w:rsidRPr="002B7A61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de-DE"/>
        </w:rPr>
        <w:t xml:space="preserve">         SETH L. JAFFE, D.O.</w:t>
      </w:r>
    </w:p>
    <w:p w14:paraId="648F48D9" w14:textId="77777777" w:rsidR="00611860" w:rsidRDefault="00611860" w:rsidP="00401301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46"/>
        <w:jc w:val="center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9727D3">
        <w:rPr>
          <w:rFonts w:ascii="Times New Roman" w:hAnsi="Times New Roman" w:cs="Times New Roman"/>
          <w:color w:val="000000"/>
          <w:spacing w:val="-3"/>
          <w:sz w:val="23"/>
          <w:szCs w:val="23"/>
        </w:rPr>
        <w:t>Carolina Bone &amp; Joint, P.A.</w:t>
      </w:r>
    </w:p>
    <w:p w14:paraId="67EAA89D" w14:textId="77777777" w:rsidR="00611860" w:rsidRPr="009727D3" w:rsidRDefault="00611860" w:rsidP="00401301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46"/>
        <w:jc w:val="center"/>
        <w:rPr>
          <w:rFonts w:ascii="Times New Roman" w:hAnsi="Times New Roman" w:cs="Times New Roman"/>
          <w:sz w:val="20"/>
          <w:szCs w:val="20"/>
        </w:rPr>
      </w:pPr>
    </w:p>
    <w:p w14:paraId="1E3D56DC" w14:textId="3E847B9F" w:rsidR="00611860" w:rsidRDefault="00736F48" w:rsidP="00736F4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37"/>
        <w:jc w:val="center"/>
        <w:rPr>
          <w:rFonts w:ascii="Times New Roman" w:hAnsi="Times New Roman" w:cs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P.O. Box </w:t>
      </w:r>
      <w:r w:rsidR="00711E1C">
        <w:rPr>
          <w:rFonts w:ascii="Times New Roman" w:hAnsi="Times New Roman" w:cs="Times New Roman"/>
          <w:color w:val="000000"/>
          <w:spacing w:val="-4"/>
          <w:sz w:val="23"/>
          <w:szCs w:val="23"/>
        </w:rPr>
        <w:t>2098</w:t>
      </w:r>
    </w:p>
    <w:p w14:paraId="78BB8D4F" w14:textId="6CD028DD" w:rsidR="00736F48" w:rsidRPr="00736F48" w:rsidRDefault="00736F48" w:rsidP="00736F4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C</w:t>
      </w:r>
      <w:r w:rsidR="00711E1C">
        <w:rPr>
          <w:rFonts w:ascii="Times New Roman" w:hAnsi="Times New Roman" w:cs="Times New Roman"/>
          <w:color w:val="000000"/>
          <w:spacing w:val="-4"/>
          <w:sz w:val="23"/>
          <w:szCs w:val="23"/>
        </w:rPr>
        <w:t>ornelius, NC 28031</w:t>
      </w:r>
    </w:p>
    <w:p w14:paraId="325E0F96" w14:textId="5D1DE826" w:rsidR="00BD6E31" w:rsidRDefault="00BD6E31" w:rsidP="00401301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51"/>
        <w:jc w:val="center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hyperlink r:id="rId7" w:history="1">
        <w:r w:rsidRPr="004D07B6">
          <w:rPr>
            <w:rStyle w:val="Hyperlink"/>
            <w:rFonts w:ascii="Times New Roman" w:hAnsi="Times New Roman" w:cs="Times New Roman"/>
            <w:spacing w:val="-3"/>
            <w:sz w:val="23"/>
            <w:szCs w:val="23"/>
          </w:rPr>
          <w:t>seth@sljroaming.com</w:t>
        </w:r>
      </w:hyperlink>
    </w:p>
    <w:p w14:paraId="5E3F1BE5" w14:textId="425B1E71" w:rsidR="00FE2E99" w:rsidRDefault="00CD12B1" w:rsidP="00401301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51"/>
        <w:jc w:val="center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704-619-2114</w:t>
      </w:r>
    </w:p>
    <w:p w14:paraId="5D88A8AF" w14:textId="77777777" w:rsidR="00BD6E31" w:rsidRDefault="00BD6E31" w:rsidP="00401301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51"/>
        <w:jc w:val="center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</w:p>
    <w:p w14:paraId="3239F503" w14:textId="77777777" w:rsidR="00611860" w:rsidRDefault="00611860" w:rsidP="007C0F82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51"/>
        <w:jc w:val="center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</w:p>
    <w:p w14:paraId="74794BAE" w14:textId="2D3A9149" w:rsidR="00611860" w:rsidRDefault="00E959F0" w:rsidP="00E959F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50" w:lineRule="exact"/>
        <w:ind w:right="451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ab/>
      </w:r>
    </w:p>
    <w:p w14:paraId="6C593903" w14:textId="7EECE60B" w:rsidR="00611860" w:rsidRPr="005A7956" w:rsidRDefault="00611860" w:rsidP="0025052B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451"/>
        <w:rPr>
          <w:rFonts w:ascii="Times New Roman" w:hAnsi="Times New Roman" w:cs="Times New Roman"/>
          <w:b/>
          <w:bCs/>
          <w:sz w:val="20"/>
          <w:szCs w:val="20"/>
        </w:rPr>
      </w:pPr>
      <w:r w:rsidRPr="005A7956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WORK EXPERIENC</w:t>
      </w:r>
      <w:r w:rsidR="00B743D9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E</w:t>
      </w:r>
    </w:p>
    <w:p w14:paraId="1EE0DD12" w14:textId="4714F309" w:rsidR="001C13B8" w:rsidRDefault="001C13B8" w:rsidP="001C13B8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4224"/>
        <w:rPr>
          <w:rFonts w:ascii="Times New Roman" w:hAnsi="Times New Roman" w:cs="Times New Roman"/>
          <w:color w:val="000000"/>
          <w:spacing w:val="-2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September 2016 – Present</w:t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ab/>
        <w:t xml:space="preserve">  IME</w:t>
      </w:r>
      <w:proofErr w:type="gramEnd"/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Solutions, PLLC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ab/>
      </w:r>
    </w:p>
    <w:p w14:paraId="35ED0A06" w14:textId="2CE31672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42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February 2001 – Present</w:t>
      </w:r>
      <w:proofErr w:type="gramStart"/>
      <w:r w:rsidR="00E229B0">
        <w:rPr>
          <w:rFonts w:ascii="Times New Roman" w:hAnsi="Times New Roman" w:cs="Times New Roman"/>
          <w:color w:val="000000"/>
          <w:spacing w:val="-2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 Carolina</w:t>
      </w:r>
      <w:proofErr w:type="gramEnd"/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Bone and Joint, P.A. </w:t>
      </w:r>
    </w:p>
    <w:p w14:paraId="61A64B3D" w14:textId="0ADC8F21" w:rsidR="00611860" w:rsidRPr="00E229B0" w:rsidRDefault="00611860" w:rsidP="00343C94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ind w:right="2196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January 1996 - January 2001</w:t>
      </w:r>
      <w:r w:rsidR="00E229B0">
        <w:rPr>
          <w:rFonts w:ascii="Times New Roman" w:hAnsi="Times New Roman" w:cs="Times New Roman"/>
          <w:color w:val="000000"/>
          <w:spacing w:val="-3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Cherry Hill Orthope</w:t>
      </w:r>
      <w:r w:rsidR="00713E56">
        <w:rPr>
          <w:rFonts w:ascii="Times New Roman" w:hAnsi="Times New Roman" w:cs="Times New Roman"/>
          <w:color w:val="000000"/>
          <w:spacing w:val="-3"/>
          <w:sz w:val="23"/>
          <w:szCs w:val="23"/>
        </w:rPr>
        <w:t>dic</w:t>
      </w:r>
      <w:r w:rsidR="00343C94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Surgeons, P.A.  Cherry Hill, NJ</w:t>
      </w:r>
    </w:p>
    <w:p w14:paraId="43A152CE" w14:textId="23B712FB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2112"/>
        <w:rPr>
          <w:rFonts w:ascii="Times New Roman" w:hAnsi="Times New Roman" w:cs="Times New Roman"/>
          <w:color w:val="000000"/>
          <w:spacing w:val="-2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July 1995 - December 1995  </w:t>
      </w:r>
      <w:r w:rsidR="00E229B0">
        <w:rPr>
          <w:rFonts w:ascii="Times New Roman" w:hAnsi="Times New Roman" w:cs="Times New Roman"/>
          <w:color w:val="000000"/>
          <w:spacing w:val="-3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River Valley Orthopedic and Sports Medicine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Lancaster, OH</w:t>
      </w:r>
    </w:p>
    <w:p w14:paraId="0E3F93EC" w14:textId="77777777" w:rsidR="007811AB" w:rsidRDefault="007811AB" w:rsidP="007811A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267"/>
        <w:contextualSpacing/>
        <w:rPr>
          <w:rFonts w:ascii="Times New Roman" w:hAnsi="Times New Roman" w:cs="Times New Roman"/>
          <w:sz w:val="20"/>
          <w:szCs w:val="20"/>
        </w:rPr>
      </w:pPr>
    </w:p>
    <w:p w14:paraId="1EF2750A" w14:textId="66D52811" w:rsidR="00611860" w:rsidRPr="004907A9" w:rsidRDefault="00F41416" w:rsidP="007811AB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267"/>
        <w:contextualSpacing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March 1999 – February 2001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ab/>
      </w:r>
      <w:r w:rsidR="00A8596D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</w:t>
      </w:r>
      <w:r w:rsidR="006118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Medical Director, HealthSouth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Rehabilitation Facilities</w:t>
      </w:r>
      <w:r w:rsidR="004907A9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</w:t>
      </w:r>
      <w:r w:rsidR="006118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Cherry Hill &amp; Mt. La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urel, NJ </w:t>
      </w:r>
    </w:p>
    <w:p w14:paraId="5680D00E" w14:textId="77777777" w:rsidR="00611860" w:rsidRPr="005A7956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499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A7956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EDUCATION</w:t>
      </w:r>
    </w:p>
    <w:p w14:paraId="26BA979B" w14:textId="20440A2F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12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July 1994 - June 1995   Fellowship in Adult Reconstructive Surgery of the Hip and Knee</w:t>
      </w:r>
      <w:r w:rsidR="00CB3EAC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Joint Implant Surgeons, Columbus, OH</w:t>
      </w:r>
    </w:p>
    <w:p w14:paraId="5F56EC13" w14:textId="6D476A10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ind w:right="42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July 1990 - June 1994    Resident in Orthopedic Surgery</w:t>
      </w:r>
      <w:r w:rsidR="00CB3EAC">
        <w:rPr>
          <w:rFonts w:ascii="Times New Roman" w:hAnsi="Times New Roman" w:cs="Times New Roman"/>
          <w:color w:val="000000"/>
          <w:spacing w:val="-3"/>
          <w:sz w:val="23"/>
          <w:szCs w:val="23"/>
        </w:rPr>
        <w:tab/>
      </w:r>
      <w:r w:rsidR="00CB3EAC">
        <w:rPr>
          <w:rFonts w:ascii="Times New Roman" w:hAnsi="Times New Roman" w:cs="Times New Roman"/>
          <w:color w:val="000000"/>
          <w:spacing w:val="-3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Doctors Hospital, Columbus, OH</w:t>
      </w:r>
    </w:p>
    <w:p w14:paraId="24AB7BC8" w14:textId="4E3564DC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16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October 1991 - March 1992    Rotating Resident in Pediatric Orthopedic Surgery </w:t>
      </w:r>
      <w:r w:rsidR="00CB3EAC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Children's Hospital Medical Center, Cincinnati, OH</w:t>
      </w:r>
    </w:p>
    <w:p w14:paraId="61B86A31" w14:textId="77777777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July 1989 - June 1990    Resident in General Surgery</w:t>
      </w:r>
    </w:p>
    <w:p w14:paraId="7ACEBF07" w14:textId="77777777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Kennedy Memorial Hospital - University Medical Center, Stratford, NJ</w:t>
      </w:r>
    </w:p>
    <w:p w14:paraId="68835897" w14:textId="716B30FF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42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July 1988 - June 1989    Resident in General Surgery</w:t>
      </w:r>
      <w:r w:rsidR="00CB3EAC"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Monmouth Medical Center, Long Branch, NJ</w:t>
      </w:r>
    </w:p>
    <w:p w14:paraId="11EA8C2C" w14:textId="77777777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3"/>
          <w:szCs w:val="23"/>
        </w:rPr>
        <w:t>July 1987-June 1988    Rotating Clinical Internship</w:t>
      </w:r>
    </w:p>
    <w:p w14:paraId="6E103C5D" w14:textId="77777777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Kennedy Memorial Hospital - University Medical Center, Camden, NJ</w:t>
      </w:r>
    </w:p>
    <w:p w14:paraId="7FE8A774" w14:textId="3843A81D" w:rsidR="00611860" w:rsidRDefault="00611860" w:rsidP="00E72F39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42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May 1987 - Doctor of Osteopathic Medicine and Surgery </w:t>
      </w:r>
      <w:r w:rsidR="00CB3EAC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color w:val="000000"/>
          <w:spacing w:val="-2"/>
          <w:sz w:val="23"/>
          <w:szCs w:val="23"/>
        </w:rPr>
        <w:t>UMDNJ - School of Osteopathic Medicine, Stratford, NJ</w:t>
      </w:r>
    </w:p>
    <w:p w14:paraId="10F22FE6" w14:textId="77777777" w:rsidR="00EE2D5E" w:rsidRDefault="00611860" w:rsidP="003E7886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4224"/>
        <w:rPr>
          <w:rFonts w:ascii="Times New Roman" w:hAnsi="Times New Roman" w:cs="Times New Roman"/>
          <w:color w:val="000000"/>
          <w:spacing w:val="-1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May 1983-Bachelor of Science in Biology                                                  </w:t>
      </w:r>
      <w:r w:rsidRPr="004C22BC"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Bucknell University, Lewisburg, PA </w:t>
      </w:r>
    </w:p>
    <w:p w14:paraId="4084CA3D" w14:textId="09D02398" w:rsidR="00611860" w:rsidRPr="000524B9" w:rsidRDefault="00611860" w:rsidP="003E7886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right="4224"/>
        <w:rPr>
          <w:rFonts w:ascii="Times New Roman" w:hAnsi="Times New Roman" w:cs="Times New Roman"/>
          <w:color w:val="000000"/>
          <w:spacing w:val="-10"/>
          <w:sz w:val="23"/>
          <w:szCs w:val="23"/>
        </w:rPr>
      </w:pPr>
      <w:r w:rsidRPr="009C49E4">
        <w:rPr>
          <w:rFonts w:ascii="Times New Roman" w:hAnsi="Times New Roman" w:cs="Times New Roman"/>
          <w:b/>
          <w:bCs/>
          <w:color w:val="000000"/>
          <w:spacing w:val="-10"/>
          <w:sz w:val="23"/>
          <w:szCs w:val="23"/>
          <w:u w:val="single"/>
        </w:rPr>
        <w:lastRenderedPageBreak/>
        <w:t xml:space="preserve">RESEARCH </w:t>
      </w:r>
      <w:r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  <w:u w:val="single"/>
        </w:rPr>
        <w:br/>
      </w:r>
    </w:p>
    <w:p w14:paraId="414F556F" w14:textId="77777777" w:rsidR="00611860" w:rsidRPr="007B1510" w:rsidRDefault="00611860" w:rsidP="00135865">
      <w:pPr>
        <w:rPr>
          <w:rFonts w:ascii="Times New Roman" w:hAnsi="Times New Roman" w:cs="Times New Roman"/>
          <w:sz w:val="23"/>
          <w:szCs w:val="23"/>
        </w:rPr>
      </w:pPr>
      <w:r w:rsidRPr="00135865">
        <w:rPr>
          <w:rFonts w:ascii="Times New Roman" w:hAnsi="Times New Roman" w:cs="Times New Roman"/>
          <w:sz w:val="23"/>
          <w:szCs w:val="23"/>
          <w:u w:val="single"/>
        </w:rPr>
        <w:t>Sub Investigator:</w:t>
      </w:r>
      <w:r w:rsidRPr="00135865">
        <w:rPr>
          <w:rFonts w:ascii="Times New Roman" w:hAnsi="Times New Roman" w:cs="Times New Roman"/>
          <w:sz w:val="23"/>
          <w:szCs w:val="23"/>
        </w:rPr>
        <w:t xml:space="preserve">  Takeda TMX-67</w:t>
      </w:r>
      <w:r>
        <w:rPr>
          <w:rFonts w:ascii="Times New Roman" w:hAnsi="Times New Roman" w:cs="Times New Roman"/>
          <w:sz w:val="23"/>
          <w:szCs w:val="23"/>
        </w:rPr>
        <w:br/>
      </w:r>
      <w:r w:rsidRPr="00135865">
        <w:rPr>
          <w:rFonts w:ascii="Times New Roman" w:hAnsi="Times New Roman" w:cs="Times New Roman"/>
          <w:sz w:val="23"/>
          <w:szCs w:val="23"/>
        </w:rPr>
        <w:t>A Multicenter, Randomized, Active-Control, Phase 3B Study to Evaluate the Cardiovascular Safety of Febuxostat and Allopurinol in Subjects with Gout and Cardiovascular Comorbidities.</w:t>
      </w:r>
      <w:r>
        <w:rPr>
          <w:rFonts w:ascii="Times New Roman" w:hAnsi="Times New Roman" w:cs="Times New Roman"/>
          <w:sz w:val="23"/>
          <w:szCs w:val="23"/>
        </w:rPr>
        <w:t xml:space="preserve"> 2010</w:t>
      </w:r>
      <w:r>
        <w:br/>
      </w:r>
      <w:r>
        <w:br/>
      </w:r>
      <w:r>
        <w:rPr>
          <w:rFonts w:ascii="Times New Roman" w:hAnsi="Times New Roman" w:cs="Times New Roman"/>
          <w:sz w:val="23"/>
          <w:szCs w:val="23"/>
          <w:u w:val="single"/>
        </w:rPr>
        <w:t>Principal Investigator:</w:t>
      </w:r>
      <w:r w:rsidRPr="007B1510">
        <w:rPr>
          <w:rFonts w:ascii="Times New Roman" w:hAnsi="Times New Roman" w:cs="Times New Roman"/>
          <w:sz w:val="23"/>
          <w:szCs w:val="23"/>
        </w:rPr>
        <w:t xml:space="preserve"> Ortho-McNeil Janssen Scientific Affairs, LLC R331333PAI4001</w:t>
      </w:r>
      <w:r w:rsidRPr="007B1510">
        <w:rPr>
          <w:rFonts w:ascii="Times New Roman" w:hAnsi="Times New Roman" w:cs="Times New Roman"/>
          <w:sz w:val="23"/>
          <w:szCs w:val="23"/>
          <w:u w:val="single"/>
        </w:rPr>
        <w:br/>
      </w:r>
      <w:r w:rsidRPr="007B1510">
        <w:rPr>
          <w:rFonts w:ascii="Times New Roman" w:hAnsi="Times New Roman" w:cs="Times New Roman"/>
          <w:sz w:val="23"/>
          <w:szCs w:val="23"/>
        </w:rPr>
        <w:t>A Prospective, Multi-Center, Observational Registry of Patients Using Prescription Medications Containing Oxycodone Immediate Release for the Treatment of Pain. 2009</w:t>
      </w:r>
    </w:p>
    <w:p w14:paraId="1B8D63E9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Principal Investigator:</w:t>
      </w:r>
      <w:r w:rsidRPr="0094088A">
        <w:rPr>
          <w:rFonts w:ascii="Times New Roman" w:hAnsi="Times New Roman" w:cs="Times New Roman"/>
          <w:sz w:val="23"/>
          <w:szCs w:val="23"/>
        </w:rPr>
        <w:t xml:space="preserve">  Pozen PN400-309</w:t>
      </w:r>
    </w:p>
    <w:p w14:paraId="1A3E9A4B" w14:textId="77777777" w:rsidR="00611860" w:rsidRPr="0094088A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94088A">
        <w:rPr>
          <w:rFonts w:ascii="Times New Roman" w:hAnsi="Times New Roman" w:cs="Times New Roman"/>
          <w:sz w:val="23"/>
          <w:szCs w:val="23"/>
        </w:rPr>
        <w:t xml:space="preserve">Randomized, Double-Blind, Parallel Group, Placebo-Controlled Multi-Center Study Evaluating </w:t>
      </w:r>
    </w:p>
    <w:p w14:paraId="6EB1EF02" w14:textId="77777777" w:rsidR="00611860" w:rsidRPr="0094088A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94088A">
        <w:rPr>
          <w:rFonts w:ascii="Times New Roman" w:hAnsi="Times New Roman" w:cs="Times New Roman"/>
          <w:sz w:val="23"/>
          <w:szCs w:val="23"/>
        </w:rPr>
        <w:t>the Efficacy of PN 400 Bid and Celecoxib 200 mg QD in Patients with Osteoarthritis of the Knee</w:t>
      </w:r>
      <w:r>
        <w:rPr>
          <w:rFonts w:ascii="Times New Roman" w:hAnsi="Times New Roman" w:cs="Times New Roman"/>
          <w:sz w:val="23"/>
          <w:szCs w:val="23"/>
        </w:rPr>
        <w:t>. 2008</w:t>
      </w:r>
    </w:p>
    <w:p w14:paraId="3B2B0FAC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  <w:lang w:val="fr-FR"/>
        </w:rPr>
      </w:pPr>
    </w:p>
    <w:p w14:paraId="7E04FB58" w14:textId="1D6D89D9" w:rsidR="00611860" w:rsidRDefault="008E3B87" w:rsidP="00B21A89">
      <w:pPr>
        <w:pStyle w:val="BodyTextIndent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u w:val="single"/>
          <w:lang w:val="fr-FR"/>
        </w:rPr>
        <w:t xml:space="preserve">Sub </w:t>
      </w:r>
      <w:r w:rsidR="00611860" w:rsidRPr="00A43B76">
        <w:rPr>
          <w:rFonts w:ascii="Times New Roman" w:hAnsi="Times New Roman" w:cs="Times New Roman"/>
          <w:sz w:val="23"/>
          <w:szCs w:val="23"/>
          <w:u w:val="single"/>
          <w:lang w:val="fr-FR"/>
        </w:rPr>
        <w:t xml:space="preserve">Investigator: </w:t>
      </w:r>
      <w:r w:rsidR="00611860" w:rsidRPr="00A43B76">
        <w:rPr>
          <w:rFonts w:ascii="Times New Roman" w:hAnsi="Times New Roman" w:cs="Times New Roman"/>
          <w:sz w:val="23"/>
          <w:szCs w:val="23"/>
          <w:lang w:val="fr-FR"/>
        </w:rPr>
        <w:t>Regeneron IL1T-GA-0619</w:t>
      </w:r>
    </w:p>
    <w:p w14:paraId="202B5236" w14:textId="7D067279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A Multi-Center, Randomized, </w:t>
      </w:r>
      <w:r w:rsidR="005075AF" w:rsidRPr="008A0A98">
        <w:rPr>
          <w:rFonts w:ascii="Times New Roman" w:hAnsi="Times New Roman" w:cs="Times New Roman"/>
          <w:sz w:val="23"/>
          <w:szCs w:val="23"/>
        </w:rPr>
        <w:t>Double Blind</w:t>
      </w:r>
      <w:r w:rsidRPr="008A0A98">
        <w:rPr>
          <w:rFonts w:ascii="Times New Roman" w:hAnsi="Times New Roman" w:cs="Times New Roman"/>
          <w:sz w:val="23"/>
          <w:szCs w:val="23"/>
        </w:rPr>
        <w:t xml:space="preserve">, Placebo Controlled Study of the Safety, Tolerability </w:t>
      </w:r>
    </w:p>
    <w:p w14:paraId="38FDA32E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and Efficacy of Rilonacept (IL-1 Trap) for the Prevention of Gout Flares During Initiation of </w:t>
      </w:r>
    </w:p>
    <w:p w14:paraId="7569F313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B734E3">
        <w:rPr>
          <w:rFonts w:ascii="Times New Roman" w:hAnsi="Times New Roman" w:cs="Times New Roman"/>
          <w:sz w:val="23"/>
          <w:szCs w:val="23"/>
        </w:rPr>
        <w:t>Allopurinol Therapy</w:t>
      </w:r>
      <w:r>
        <w:rPr>
          <w:rFonts w:ascii="Times New Roman" w:hAnsi="Times New Roman" w:cs="Times New Roman"/>
          <w:sz w:val="23"/>
          <w:szCs w:val="23"/>
        </w:rPr>
        <w:t>. 2007</w:t>
      </w:r>
    </w:p>
    <w:p w14:paraId="7C9F1829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</w:p>
    <w:p w14:paraId="7E6ECB43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  <w:r w:rsidRPr="008A0A98">
        <w:rPr>
          <w:rFonts w:ascii="Times New Roman" w:hAnsi="Times New Roman" w:cs="Times New Roman"/>
          <w:sz w:val="23"/>
          <w:szCs w:val="23"/>
          <w:u w:val="single"/>
        </w:rPr>
        <w:t>Sub Investigator:</w:t>
      </w:r>
      <w:r w:rsidRPr="008A0A98">
        <w:rPr>
          <w:rFonts w:ascii="Times New Roman" w:hAnsi="Times New Roman" w:cs="Times New Roman"/>
          <w:sz w:val="23"/>
          <w:szCs w:val="23"/>
        </w:rPr>
        <w:t xml:space="preserve"> Allergan 203818-503-00</w:t>
      </w:r>
    </w:p>
    <w:p w14:paraId="7B78B89B" w14:textId="0CC4E85F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A multicenter, multiple dose, </w:t>
      </w:r>
      <w:r w:rsidR="005075AF" w:rsidRPr="008A0A98">
        <w:rPr>
          <w:rFonts w:ascii="Times New Roman" w:hAnsi="Times New Roman" w:cs="Times New Roman"/>
          <w:sz w:val="23"/>
          <w:szCs w:val="23"/>
        </w:rPr>
        <w:t>double blind</w:t>
      </w:r>
      <w:r w:rsidRPr="008A0A98">
        <w:rPr>
          <w:rFonts w:ascii="Times New Roman" w:hAnsi="Times New Roman" w:cs="Times New Roman"/>
          <w:sz w:val="23"/>
          <w:szCs w:val="23"/>
        </w:rPr>
        <w:t>, randomized, placebo-controlled, parallel group study of</w:t>
      </w:r>
    </w:p>
    <w:p w14:paraId="614F0878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the safety and efficacy of AGN 203818 in female patients with fibromyalgia syndrome. </w:t>
      </w:r>
      <w:r>
        <w:rPr>
          <w:rFonts w:ascii="Times New Roman" w:hAnsi="Times New Roman" w:cs="Times New Roman"/>
          <w:sz w:val="23"/>
          <w:szCs w:val="23"/>
        </w:rPr>
        <w:t xml:space="preserve"> 2007</w:t>
      </w:r>
    </w:p>
    <w:p w14:paraId="3004CEAB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</w:p>
    <w:p w14:paraId="43793F40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  <w:r w:rsidRPr="008A0A98">
        <w:rPr>
          <w:rFonts w:ascii="Times New Roman" w:hAnsi="Times New Roman" w:cs="Times New Roman"/>
          <w:sz w:val="23"/>
          <w:szCs w:val="23"/>
          <w:u w:val="single"/>
        </w:rPr>
        <w:t xml:space="preserve">Sub Investigator: </w:t>
      </w:r>
      <w:r w:rsidRPr="008A0A98">
        <w:rPr>
          <w:rFonts w:ascii="Times New Roman" w:hAnsi="Times New Roman" w:cs="Times New Roman"/>
          <w:sz w:val="23"/>
          <w:szCs w:val="23"/>
        </w:rPr>
        <w:t>Pfizer A3191331</w:t>
      </w:r>
    </w:p>
    <w:p w14:paraId="1D7C5EE2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Gastrointestinal (GI) randomized event and safety open-label NSAID study (GI-Reasons): A </w:t>
      </w:r>
    </w:p>
    <w:p w14:paraId="4750B567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Randomized, Open-Label, Blinded-Endpoint, Parallel-Group Trial of GI Safety of Celecoxib </w:t>
      </w:r>
    </w:p>
    <w:p w14:paraId="7E4C1E2F" w14:textId="6F343D96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>compared with Non-Selective Non</w:t>
      </w:r>
      <w:r w:rsidR="008E3B87">
        <w:rPr>
          <w:rFonts w:ascii="Times New Roman" w:hAnsi="Times New Roman" w:cs="Times New Roman"/>
          <w:sz w:val="23"/>
          <w:szCs w:val="23"/>
        </w:rPr>
        <w:t>-</w:t>
      </w:r>
      <w:r w:rsidRPr="008A0A98">
        <w:rPr>
          <w:rFonts w:ascii="Times New Roman" w:hAnsi="Times New Roman" w:cs="Times New Roman"/>
          <w:sz w:val="23"/>
          <w:szCs w:val="23"/>
        </w:rPr>
        <w:t xml:space="preserve">steroidal Anti-inflammatory Drugs (NSAIDS) in Osteoarthritis </w:t>
      </w:r>
    </w:p>
    <w:p w14:paraId="492EF53F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>Patients</w:t>
      </w:r>
      <w:r>
        <w:rPr>
          <w:rFonts w:ascii="Times New Roman" w:hAnsi="Times New Roman" w:cs="Times New Roman"/>
          <w:sz w:val="23"/>
          <w:szCs w:val="23"/>
        </w:rPr>
        <w:t>. 2007</w:t>
      </w:r>
    </w:p>
    <w:p w14:paraId="29835B9D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</w:p>
    <w:p w14:paraId="2F5E54D4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  <w:r w:rsidRPr="008A0A98">
        <w:rPr>
          <w:rFonts w:ascii="Times New Roman" w:hAnsi="Times New Roman" w:cs="Times New Roman"/>
          <w:sz w:val="23"/>
          <w:szCs w:val="23"/>
          <w:u w:val="single"/>
        </w:rPr>
        <w:t xml:space="preserve">Principal Investigator: </w:t>
      </w:r>
      <w:r w:rsidRPr="008A0A98">
        <w:rPr>
          <w:rFonts w:ascii="Times New Roman" w:hAnsi="Times New Roman" w:cs="Times New Roman"/>
          <w:sz w:val="23"/>
          <w:szCs w:val="23"/>
        </w:rPr>
        <w:t>Johnson &amp; Johnson R331333-PAI-3011</w:t>
      </w:r>
    </w:p>
    <w:p w14:paraId="50E904BC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A Randomized Double-Blind, Placebo- and Active-Control, Parallel-arm, Phase III Trial with </w:t>
      </w:r>
    </w:p>
    <w:p w14:paraId="16677139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Controlled Adjustment of Dose to Evaluate the Efficacy and Safety of CG5503 Extended-Release </w:t>
      </w:r>
    </w:p>
    <w:p w14:paraId="196F51C7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>(ER) in Subjects with Moderate to Severe Chronic Low Back Pain</w:t>
      </w:r>
      <w:r>
        <w:rPr>
          <w:rFonts w:ascii="Times New Roman" w:hAnsi="Times New Roman" w:cs="Times New Roman"/>
          <w:sz w:val="23"/>
          <w:szCs w:val="23"/>
        </w:rPr>
        <w:t>. 2007</w:t>
      </w:r>
    </w:p>
    <w:p w14:paraId="5EA1105D" w14:textId="77777777" w:rsidR="00611860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</w:p>
    <w:p w14:paraId="63FDAE27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  <w:r w:rsidRPr="008A0A98">
        <w:rPr>
          <w:rFonts w:ascii="Times New Roman" w:hAnsi="Times New Roman" w:cs="Times New Roman"/>
          <w:sz w:val="23"/>
          <w:szCs w:val="23"/>
          <w:u w:val="single"/>
        </w:rPr>
        <w:t xml:space="preserve">Principal Investigator: </w:t>
      </w:r>
      <w:r w:rsidRPr="008A0A98">
        <w:rPr>
          <w:rFonts w:ascii="Times New Roman" w:hAnsi="Times New Roman" w:cs="Times New Roman"/>
          <w:sz w:val="23"/>
          <w:szCs w:val="23"/>
        </w:rPr>
        <w:t>Wyeth 3100N7-212-WW</w:t>
      </w:r>
    </w:p>
    <w:p w14:paraId="160EFD5D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 xml:space="preserve">A Phase 2, Multicenter, Double-Blind, Randomized, Stratified, Controlled, Efficacy, Safety and </w:t>
      </w:r>
    </w:p>
    <w:p w14:paraId="581AA18A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</w:rPr>
        <w:t>Feasibility Study of rhBMP-2/CPM as an Adjuvant Therapy in Closed Fractures of the Humerus</w:t>
      </w:r>
      <w:r>
        <w:rPr>
          <w:rFonts w:ascii="Times New Roman" w:hAnsi="Times New Roman" w:cs="Times New Roman"/>
          <w:sz w:val="23"/>
          <w:szCs w:val="23"/>
        </w:rPr>
        <w:t>. 2007</w:t>
      </w:r>
    </w:p>
    <w:p w14:paraId="10B41349" w14:textId="77777777" w:rsidR="00611860" w:rsidRPr="008A0A98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</w:p>
    <w:p w14:paraId="67549D6D" w14:textId="77777777" w:rsidR="00611860" w:rsidRPr="00B9472A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  <w:r w:rsidRPr="00B9472A">
        <w:rPr>
          <w:rFonts w:ascii="Times New Roman" w:hAnsi="Times New Roman" w:cs="Times New Roman"/>
          <w:sz w:val="23"/>
          <w:szCs w:val="23"/>
          <w:u w:val="single"/>
        </w:rPr>
        <w:t>Sub Investigator:</w:t>
      </w:r>
      <w:r w:rsidRPr="00B9472A">
        <w:rPr>
          <w:rFonts w:ascii="Times New Roman" w:hAnsi="Times New Roman" w:cs="Times New Roman"/>
          <w:sz w:val="23"/>
          <w:szCs w:val="23"/>
        </w:rPr>
        <w:t xml:space="preserve"> Vyteris V-3001-401</w:t>
      </w:r>
    </w:p>
    <w:p w14:paraId="34284A7F" w14:textId="77777777" w:rsidR="00611860" w:rsidRPr="00B9472A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B9472A">
        <w:rPr>
          <w:rFonts w:ascii="Times New Roman" w:hAnsi="Times New Roman" w:cs="Times New Roman"/>
          <w:sz w:val="23"/>
          <w:szCs w:val="23"/>
        </w:rPr>
        <w:t xml:space="preserve">A Phase IV, Off-label, Open-label, Pilot Study to Assess the Feasibility of LidoSite® Topical System </w:t>
      </w:r>
    </w:p>
    <w:p w14:paraId="08BEB332" w14:textId="77777777" w:rsidR="00611860" w:rsidRPr="00B9472A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  <w:u w:val="single"/>
        </w:rPr>
      </w:pPr>
      <w:r w:rsidRPr="00B9472A">
        <w:rPr>
          <w:rFonts w:ascii="Times New Roman" w:hAnsi="Times New Roman" w:cs="Times New Roman"/>
          <w:sz w:val="23"/>
          <w:szCs w:val="23"/>
        </w:rPr>
        <w:t>for Use as a Topical Anesthetic System for Practicing Rheumatologists. 2006</w:t>
      </w:r>
      <w:r w:rsidRPr="00B9472A">
        <w:rPr>
          <w:rFonts w:ascii="Times New Roman" w:hAnsi="Times New Roman" w:cs="Times New Roman"/>
          <w:sz w:val="23"/>
          <w:szCs w:val="23"/>
        </w:rPr>
        <w:br/>
      </w:r>
    </w:p>
    <w:p w14:paraId="16ED3C77" w14:textId="77777777" w:rsidR="00611860" w:rsidRDefault="00611860" w:rsidP="00B21A8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  <w:u w:val="single"/>
        </w:rPr>
        <w:t>Sub Investigator:</w:t>
      </w:r>
      <w:r w:rsidRPr="008A0A98">
        <w:rPr>
          <w:rFonts w:ascii="Times New Roman" w:hAnsi="Times New Roman" w:cs="Times New Roman"/>
          <w:sz w:val="23"/>
          <w:szCs w:val="23"/>
        </w:rPr>
        <w:t xml:space="preserve"> Endo EN3272-301</w:t>
      </w:r>
      <w:r w:rsidRPr="008A0A98">
        <w:rPr>
          <w:rFonts w:ascii="Times New Roman" w:hAnsi="Times New Roman" w:cs="Times New Roman"/>
          <w:sz w:val="23"/>
          <w:szCs w:val="23"/>
        </w:rPr>
        <w:br/>
        <w:t xml:space="preserve">A Randomized, Double-Blind Study Comparing the Safety and Efficacy of the Lidocaine Patch </w:t>
      </w:r>
      <w:r>
        <w:rPr>
          <w:rFonts w:ascii="Times New Roman" w:hAnsi="Times New Roman" w:cs="Times New Roman"/>
          <w:sz w:val="23"/>
          <w:szCs w:val="23"/>
        </w:rPr>
        <w:br/>
      </w:r>
      <w:r w:rsidRPr="008A0A98">
        <w:rPr>
          <w:rFonts w:ascii="Times New Roman" w:hAnsi="Times New Roman" w:cs="Times New Roman"/>
          <w:sz w:val="23"/>
          <w:szCs w:val="23"/>
        </w:rPr>
        <w:t>5% with Placebo in Patients with Pain from Carpal Tunnel Syndrome.</w:t>
      </w:r>
      <w:r>
        <w:rPr>
          <w:rFonts w:ascii="Times New Roman" w:hAnsi="Times New Roman" w:cs="Times New Roman"/>
          <w:sz w:val="23"/>
          <w:szCs w:val="23"/>
        </w:rPr>
        <w:t xml:space="preserve"> 2006</w:t>
      </w:r>
    </w:p>
    <w:p w14:paraId="263556A8" w14:textId="77777777" w:rsidR="00611860" w:rsidRDefault="00611860" w:rsidP="00B21A8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  <w:u w:val="single"/>
        </w:rPr>
        <w:lastRenderedPageBreak/>
        <w:t xml:space="preserve">Sub Investigator: </w:t>
      </w:r>
      <w:r w:rsidRPr="008A0A98">
        <w:rPr>
          <w:rFonts w:ascii="Times New Roman" w:hAnsi="Times New Roman" w:cs="Times New Roman"/>
          <w:sz w:val="23"/>
          <w:szCs w:val="23"/>
        </w:rPr>
        <w:t>Abbott M04-697</w:t>
      </w:r>
      <w:r w:rsidRPr="008A0A98">
        <w:rPr>
          <w:rFonts w:ascii="Times New Roman" w:hAnsi="Times New Roman" w:cs="Times New Roman"/>
          <w:sz w:val="23"/>
          <w:szCs w:val="23"/>
        </w:rPr>
        <w:br/>
        <w:t xml:space="preserve">A Phase 3, Randomized, Multicenter, Double-Blind Study Comparing the Analgesic Efficacy </w:t>
      </w:r>
      <w:r>
        <w:rPr>
          <w:rFonts w:ascii="Times New Roman" w:hAnsi="Times New Roman" w:cs="Times New Roman"/>
          <w:sz w:val="23"/>
          <w:szCs w:val="23"/>
        </w:rPr>
        <w:t xml:space="preserve">of </w:t>
      </w:r>
      <w:r w:rsidRPr="008A0A98">
        <w:rPr>
          <w:rFonts w:ascii="Times New Roman" w:hAnsi="Times New Roman" w:cs="Times New Roman"/>
          <w:sz w:val="23"/>
          <w:szCs w:val="23"/>
        </w:rPr>
        <w:t>Extended Release Hydrocodone/Acetaminophen Tablets (Vicodin CR®) to Placebo in Subjects with OA.</w:t>
      </w:r>
      <w:r>
        <w:rPr>
          <w:rFonts w:ascii="Times New Roman" w:hAnsi="Times New Roman" w:cs="Times New Roman"/>
          <w:sz w:val="23"/>
          <w:szCs w:val="23"/>
        </w:rPr>
        <w:t xml:space="preserve"> 2006</w:t>
      </w:r>
    </w:p>
    <w:p w14:paraId="674A3210" w14:textId="77777777" w:rsidR="00611860" w:rsidRDefault="00611860" w:rsidP="00B21A8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color w:val="000000"/>
          <w:spacing w:val="-10"/>
          <w:sz w:val="23"/>
          <w:szCs w:val="23"/>
          <w:u w:val="single"/>
        </w:rPr>
        <w:t>Su</w:t>
      </w:r>
      <w:r w:rsidRPr="008A0A98">
        <w:rPr>
          <w:rFonts w:ascii="Times New Roman" w:hAnsi="Times New Roman" w:cs="Times New Roman"/>
          <w:sz w:val="23"/>
          <w:szCs w:val="23"/>
          <w:u w:val="single"/>
        </w:rPr>
        <w:t>b Investigator</w:t>
      </w:r>
      <w:r w:rsidRPr="008A0A98">
        <w:rPr>
          <w:rFonts w:ascii="Times New Roman" w:hAnsi="Times New Roman" w:cs="Times New Roman"/>
          <w:sz w:val="23"/>
          <w:szCs w:val="23"/>
        </w:rPr>
        <w:t>: Abbott MO3-666</w:t>
      </w:r>
      <w:r>
        <w:rPr>
          <w:rFonts w:ascii="Times New Roman" w:hAnsi="Times New Roman" w:cs="Times New Roman"/>
          <w:sz w:val="23"/>
          <w:szCs w:val="23"/>
        </w:rPr>
        <w:br/>
      </w:r>
      <w:r w:rsidRPr="008A0A98">
        <w:rPr>
          <w:rFonts w:ascii="Times New Roman" w:hAnsi="Times New Roman" w:cs="Times New Roman"/>
          <w:sz w:val="23"/>
          <w:szCs w:val="23"/>
        </w:rPr>
        <w:t>An Open-Label Study Evaluating the Safety and Tolerability of Long Term Administration of hydrocodone/ Acetaminophen Extended Release Tablets (Vicodin® CR) in Subjects with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A0A98">
        <w:rPr>
          <w:rFonts w:ascii="Times New Roman" w:hAnsi="Times New Roman" w:cs="Times New Roman"/>
          <w:sz w:val="23"/>
          <w:szCs w:val="23"/>
        </w:rPr>
        <w:t>Moderate to severe Chronic Non-Malignant Pain.</w:t>
      </w:r>
      <w:r>
        <w:rPr>
          <w:rFonts w:ascii="Times New Roman" w:hAnsi="Times New Roman" w:cs="Times New Roman"/>
          <w:sz w:val="23"/>
          <w:szCs w:val="23"/>
        </w:rPr>
        <w:t xml:space="preserve"> 2005</w:t>
      </w:r>
    </w:p>
    <w:p w14:paraId="246F7125" w14:textId="4D79A546" w:rsidR="00611860" w:rsidRPr="008A0A98" w:rsidRDefault="00611860" w:rsidP="00B21A89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A0A98">
        <w:rPr>
          <w:rFonts w:ascii="Times New Roman" w:hAnsi="Times New Roman" w:cs="Times New Roman"/>
          <w:sz w:val="23"/>
          <w:szCs w:val="23"/>
          <w:u w:val="single"/>
        </w:rPr>
        <w:t>Sub Investigator</w:t>
      </w:r>
      <w:r w:rsidRPr="008A0A98">
        <w:rPr>
          <w:rFonts w:ascii="Times New Roman" w:hAnsi="Times New Roman" w:cs="Times New Roman"/>
          <w:sz w:val="23"/>
          <w:szCs w:val="23"/>
        </w:rPr>
        <w:t>:  Novartis CCOX189A2367</w:t>
      </w:r>
      <w:r w:rsidRPr="008A0A98">
        <w:rPr>
          <w:rFonts w:ascii="Times New Roman" w:hAnsi="Times New Roman" w:cs="Times New Roman"/>
          <w:sz w:val="23"/>
          <w:szCs w:val="23"/>
        </w:rPr>
        <w:br/>
        <w:t xml:space="preserve">A 13 Week, Multicenter, Randomized, Double Blind, Double Dummy, Placebo Controlled, </w:t>
      </w:r>
      <w:r>
        <w:rPr>
          <w:rFonts w:ascii="Times New Roman" w:hAnsi="Times New Roman" w:cs="Times New Roman"/>
          <w:sz w:val="23"/>
          <w:szCs w:val="23"/>
        </w:rPr>
        <w:br/>
      </w:r>
      <w:r w:rsidRPr="008A0A98">
        <w:rPr>
          <w:rFonts w:ascii="Times New Roman" w:hAnsi="Times New Roman" w:cs="Times New Roman"/>
          <w:sz w:val="23"/>
          <w:szCs w:val="23"/>
        </w:rPr>
        <w:t>Parallel Group Trial of</w:t>
      </w:r>
      <w:r w:rsidR="00187877">
        <w:rPr>
          <w:rFonts w:ascii="Times New Roman" w:hAnsi="Times New Roman" w:cs="Times New Roman"/>
          <w:sz w:val="23"/>
          <w:szCs w:val="23"/>
        </w:rPr>
        <w:t xml:space="preserve"> Lumiracoxib (COX 189) 100mg qd</w:t>
      </w:r>
      <w:r w:rsidRPr="008A0A98">
        <w:rPr>
          <w:rFonts w:ascii="Times New Roman" w:hAnsi="Times New Roman" w:cs="Times New Roman"/>
          <w:sz w:val="23"/>
          <w:szCs w:val="23"/>
        </w:rPr>
        <w:t xml:space="preserve">. in Patients with Primary Hip </w:t>
      </w:r>
      <w:r>
        <w:rPr>
          <w:rFonts w:ascii="Times New Roman" w:hAnsi="Times New Roman" w:cs="Times New Roman"/>
          <w:sz w:val="23"/>
          <w:szCs w:val="23"/>
        </w:rPr>
        <w:br/>
      </w:r>
      <w:r w:rsidRPr="008A0A98">
        <w:rPr>
          <w:rFonts w:ascii="Times New Roman" w:hAnsi="Times New Roman" w:cs="Times New Roman"/>
          <w:sz w:val="23"/>
          <w:szCs w:val="23"/>
        </w:rPr>
        <w:t>Osteoart</w:t>
      </w:r>
      <w:r w:rsidR="00187877">
        <w:rPr>
          <w:rFonts w:ascii="Times New Roman" w:hAnsi="Times New Roman" w:cs="Times New Roman"/>
          <w:sz w:val="23"/>
          <w:szCs w:val="23"/>
        </w:rPr>
        <w:t>hritis using Celebrex (200mg qd</w:t>
      </w:r>
      <w:r w:rsidRPr="008A0A98">
        <w:rPr>
          <w:rFonts w:ascii="Times New Roman" w:hAnsi="Times New Roman" w:cs="Times New Roman"/>
          <w:sz w:val="23"/>
          <w:szCs w:val="23"/>
        </w:rPr>
        <w:t>.) as Comparator.</w:t>
      </w:r>
      <w:r>
        <w:rPr>
          <w:rFonts w:ascii="Times New Roman" w:hAnsi="Times New Roman" w:cs="Times New Roman"/>
          <w:sz w:val="23"/>
          <w:szCs w:val="23"/>
        </w:rPr>
        <w:t xml:space="preserve">  2004</w:t>
      </w:r>
    </w:p>
    <w:p w14:paraId="62547068" w14:textId="77777777" w:rsidR="00611860" w:rsidRPr="00B734E3" w:rsidRDefault="00611860" w:rsidP="00B21A89">
      <w:pPr>
        <w:pStyle w:val="BodyTextIndent"/>
        <w:rPr>
          <w:rFonts w:ascii="Times New Roman" w:hAnsi="Times New Roman" w:cs="Times New Roman"/>
          <w:sz w:val="23"/>
          <w:szCs w:val="23"/>
        </w:rPr>
      </w:pPr>
      <w:r w:rsidRPr="00B734E3">
        <w:rPr>
          <w:rFonts w:ascii="Times New Roman" w:hAnsi="Times New Roman" w:cs="Times New Roman"/>
          <w:sz w:val="23"/>
          <w:szCs w:val="23"/>
        </w:rPr>
        <w:t xml:space="preserve">Clinical Investigator Biopure Corporation, Phase HI Therapeutic Confirmatory Protocol </w:t>
      </w:r>
      <w:r w:rsidRPr="00B734E3">
        <w:rPr>
          <w:rFonts w:ascii="Times New Roman" w:hAnsi="Times New Roman" w:cs="Times New Roman"/>
          <w:spacing w:val="-3"/>
          <w:sz w:val="23"/>
          <w:szCs w:val="23"/>
        </w:rPr>
        <w:t>#HEM-0115 June 1999</w:t>
      </w:r>
    </w:p>
    <w:p w14:paraId="5C69290F" w14:textId="77777777" w:rsidR="00611860" w:rsidRPr="001B21C1" w:rsidRDefault="00611860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</w:pPr>
      <w:r w:rsidRPr="001B21C1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PUBLICATIONS/AWARDS</w:t>
      </w:r>
    </w:p>
    <w:p w14:paraId="49591823" w14:textId="77777777" w:rsidR="00611860" w:rsidRDefault="00611860" w:rsidP="007C1279">
      <w:pPr>
        <w:shd w:val="clear" w:color="auto" w:fill="FFFFFF"/>
        <w:tabs>
          <w:tab w:val="left" w:pos="7110"/>
          <w:tab w:val="left" w:pos="7200"/>
          <w:tab w:val="left" w:pos="7470"/>
          <w:tab w:val="left" w:pos="8460"/>
          <w:tab w:val="left" w:pos="8910"/>
        </w:tabs>
        <w:spacing w:before="269" w:line="240" w:lineRule="auto"/>
        <w:ind w:left="24" w:right="207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Mallory, Thomas H., Jaffe, Seth L., Eberle, Robert: False Aneurysm of the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C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ommon Femoral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A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rtery after Total Hip Arthroplasty.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Clin Orthop 338:105-108, 1997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Lombardi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, A.V., Jr.; Mallory, T.H., Eberle, R.W., Mitchell, M.B., Jaffe, S.L.,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The Cost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Effectiveness of Adjunctive Therapeutic Modalities in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TKA: Beneficial Aids or Glorified Gimmicks? AAOS poster exhibit, 1995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A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merican Osteopathic Academy of Orthopedics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Annual Clinical Assembly, Orlando, FL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Endoscopic Carpal Tunnel Release Surgery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CO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S Exhibit 1991, second place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Jaffe, S.L.: Paget's Disease: A Clinical Review. The Journal of NJAOPS, March 1987.</w:t>
      </w:r>
    </w:p>
    <w:p w14:paraId="28E2E30B" w14:textId="77777777" w:rsidR="008512A4" w:rsidRDefault="008512A4" w:rsidP="00545623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left="24" w:right="2520"/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</w:pPr>
    </w:p>
    <w:p w14:paraId="2E83F001" w14:textId="14234A37" w:rsidR="00545623" w:rsidRDefault="00611860" w:rsidP="00545623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left="24"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P</w:t>
      </w:r>
      <w:r w:rsidRPr="001B21C1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RESENTATIONS</w:t>
      </w: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Pain Management after Total Joint Arthroplasty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American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Osteopathic Academy of Orthopedics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75th Annual Clinical Assembly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Orlando, Florida September 2002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Varus Total Knee - What Do I Fix?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A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merican Osteopathic Academy of Orthopedics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41st Annual Postgraduate Seminar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Columbus, Ohio May 2001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49910613" w14:textId="77777777" w:rsidR="003161B2" w:rsidRDefault="00611860" w:rsidP="00ED3B5E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left="24"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lastRenderedPageBreak/>
        <w:t xml:space="preserve">Juvenile Rheumatoid Arthritis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Annual Clinical Assembly of Osteopathic Specialists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Boston, MA September 2000</w:t>
      </w:r>
    </w:p>
    <w:p w14:paraId="13300123" w14:textId="07188AB2" w:rsidR="008512A4" w:rsidRDefault="00611860" w:rsidP="008512A4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left="24"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Osteoarthritis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Rehabilitation Medicine Course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Philadelphia College of Osteopathic Medicine, December 1998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Total Hip and Knee Replacement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="005075AF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Elder Med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Program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Kennedy Memorial Hospital, April 1998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Joint Replacement Program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Cinnaminson Rehabilitation &amp; Nursing Center, November 1997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Joint Replacement Program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Cinnaminson Rehabilitation &amp; Nursing Center, March 1997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Total Hip and Knee Replacement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="005075AF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Elder Med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Program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Kennedy Memorial Hospital, September 1996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False Aneurysm of the Common Femoral Artery after Total Hip Arthroplasty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Mid-American Orthopedic Association, April 24, 1996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P</w:t>
      </w:r>
      <w:r w:rsidRPr="001B21C1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ROFESSIONAL AFFILIATIONS</w:t>
      </w: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Osteopathic Academy of Orthopedics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College of Osteopathic Surgeons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Adult Reconstructive and Arthritis </w:t>
      </w:r>
      <w:r w:rsidR="00ED3B5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Surgery Section - President 2005                            North Carolina Medical Society                                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Clinical Faculty </w:t>
      </w:r>
      <w:r w:rsidR="00C777D8">
        <w:rPr>
          <w:rFonts w:ascii="Times New Roman" w:hAnsi="Times New Roman" w:cs="Times New Roman"/>
          <w:color w:val="000000"/>
          <w:spacing w:val="-3"/>
          <w:sz w:val="23"/>
          <w:szCs w:val="23"/>
        </w:rPr>
        <w:t>Atrium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Union</w:t>
      </w:r>
      <w:r w:rsidR="00292B45">
        <w:rPr>
          <w:rFonts w:ascii="Times New Roman" w:hAnsi="Times New Roman" w:cs="Times New Roman"/>
          <w:color w:val="000000"/>
          <w:spacing w:val="-3"/>
          <w:sz w:val="23"/>
          <w:szCs w:val="23"/>
        </w:rPr>
        <w:t>, Atrium Union Surgery Center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</w:t>
      </w:r>
      <w:r w:rsidR="00427EAE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</w:t>
      </w:r>
      <w:r w:rsidR="00C777D8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</w:t>
      </w:r>
      <w:r w:rsidR="00427EAE">
        <w:rPr>
          <w:rFonts w:ascii="Times New Roman" w:hAnsi="Times New Roman" w:cs="Times New Roman"/>
          <w:color w:val="000000"/>
          <w:spacing w:val="-3"/>
          <w:sz w:val="23"/>
          <w:szCs w:val="23"/>
        </w:rPr>
        <w:t>Clinical Faculty Novant Health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292B45">
        <w:rPr>
          <w:rFonts w:ascii="Times New Roman" w:hAnsi="Times New Roman" w:cs="Times New Roman"/>
          <w:color w:val="000000"/>
          <w:spacing w:val="-3"/>
          <w:sz w:val="23"/>
          <w:szCs w:val="23"/>
        </w:rPr>
        <w:t>Matthews, Mint Hill Medical Center, Ballantyne Surgery Center, Ballantyne Medical Center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Associate Clinical Professor of Orthopedic Surgery Kennedy Memorial Hospitals</w:t>
      </w:r>
      <w:r w:rsidR="00ED3B5E">
        <w:rPr>
          <w:rFonts w:ascii="Times New Roman" w:hAnsi="Times New Roman" w:cs="Times New Roman"/>
          <w:color w:val="000000"/>
          <w:spacing w:val="-3"/>
          <w:sz w:val="23"/>
          <w:szCs w:val="23"/>
        </w:rPr>
        <w:t>, 1995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Associate Clinical Instructor of Orthopedic Surgery OUCOM, 1993-1994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CERTIFICATIONS</w:t>
      </w: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</w:p>
    <w:p w14:paraId="486600F8" w14:textId="77777777" w:rsidR="008512A4" w:rsidRDefault="001D2C50" w:rsidP="008512A4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left="24"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Recertification AOBOS June 2019                                                                         </w:t>
      </w:r>
      <w:r w:rsidR="00E12FF0" w:rsidRPr="00E12FF0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Recertification AOBOS 2009</w:t>
      </w:r>
      <w:r w:rsidR="00611860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Board Certified American Osteopathic Board of Orthopedic Surgery,</w:t>
      </w:r>
      <w:r w:rsidR="006118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9/</w:t>
      </w:r>
      <w:r w:rsidR="00352AB3">
        <w:rPr>
          <w:rFonts w:ascii="Times New Roman" w:hAnsi="Times New Roman" w:cs="Times New Roman"/>
          <w:color w:val="000000"/>
          <w:spacing w:val="-3"/>
          <w:sz w:val="23"/>
          <w:szCs w:val="23"/>
        </w:rPr>
        <w:t>19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99 </w:t>
      </w:r>
      <w:r w:rsidR="006118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Osteopathic Academy of Orthopedics, 8/</w:t>
      </w:r>
      <w:r w:rsidR="00352AB3">
        <w:rPr>
          <w:rFonts w:ascii="Times New Roman" w:hAnsi="Times New Roman" w:cs="Times New Roman"/>
          <w:color w:val="000000"/>
          <w:spacing w:val="-3"/>
          <w:sz w:val="23"/>
          <w:szCs w:val="23"/>
        </w:rPr>
        <w:t>19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94</w:t>
      </w:r>
      <w:r w:rsidR="006118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9D10D4">
        <w:rPr>
          <w:rFonts w:ascii="Times New Roman" w:hAnsi="Times New Roman" w:cs="Times New Roman"/>
          <w:color w:val="000000"/>
          <w:spacing w:val="-3"/>
          <w:sz w:val="23"/>
          <w:szCs w:val="23"/>
        </w:rPr>
        <w:t>Diplomat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of the National Board of Medical Examiners, 8/</w:t>
      </w:r>
      <w:r w:rsidR="00352AB3">
        <w:rPr>
          <w:rFonts w:ascii="Times New Roman" w:hAnsi="Times New Roman" w:cs="Times New Roman"/>
          <w:color w:val="000000"/>
          <w:spacing w:val="-3"/>
          <w:sz w:val="23"/>
          <w:szCs w:val="23"/>
        </w:rPr>
        <w:t>19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89 </w:t>
      </w:r>
      <w:r w:rsidR="00611860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 </w:t>
      </w:r>
      <w:r w:rsidR="009D10D4">
        <w:rPr>
          <w:rFonts w:ascii="Times New Roman" w:hAnsi="Times New Roman" w:cs="Times New Roman"/>
          <w:color w:val="000000"/>
          <w:spacing w:val="-3"/>
          <w:sz w:val="23"/>
          <w:szCs w:val="23"/>
        </w:rPr>
        <w:t>Diplomat</w:t>
      </w:r>
      <w:r w:rsidR="00611860"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of the National Board of Osteopathic Medical Examiners, 7</w:t>
      </w:r>
      <w:r w:rsidR="00CC2EC4">
        <w:rPr>
          <w:rFonts w:ascii="Times New Roman" w:hAnsi="Times New Roman" w:cs="Times New Roman"/>
          <w:color w:val="000000"/>
          <w:spacing w:val="-3"/>
          <w:sz w:val="23"/>
          <w:szCs w:val="23"/>
        </w:rPr>
        <w:t>/1988</w:t>
      </w:r>
    </w:p>
    <w:p w14:paraId="3B602080" w14:textId="4B3EEF0F" w:rsidR="008A1377" w:rsidRPr="008512A4" w:rsidRDefault="00611860" w:rsidP="008512A4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left="24"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  <w:sectPr w:rsidR="008A1377" w:rsidRPr="008512A4" w:rsidSect="003707D1">
          <w:footerReference w:type="even" r:id="rId8"/>
          <w:footerReference w:type="default" r:id="rId9"/>
          <w:pgSz w:w="12240" w:h="15840"/>
          <w:pgMar w:top="1440" w:right="144" w:bottom="1440" w:left="144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lastRenderedPageBreak/>
        <w:t>LI</w:t>
      </w:r>
      <w:r w:rsidRPr="001B21C1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CENSES</w:t>
      </w: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</w:p>
    <w:p w14:paraId="39D6A718" w14:textId="625A28B0" w:rsidR="00EA0F1F" w:rsidRDefault="00EA0F1F" w:rsidP="00EA0F1F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New Jersey                  </w:t>
      </w:r>
      <w:r w:rsidR="008B731D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MB53635                        8/89             Inactive</w:t>
      </w:r>
    </w:p>
    <w:p w14:paraId="6246912F" w14:textId="19B43C7D" w:rsidR="00EA0F1F" w:rsidRDefault="00EA0F1F" w:rsidP="00EA0F1F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Ohio                            </w:t>
      </w:r>
      <w:r w:rsidR="008B731D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4992</w:t>
      </w:r>
      <w:r w:rsidR="001321F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                   </w:t>
      </w:r>
      <w:r w:rsidR="000D38E4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5/90             Inactive</w:t>
      </w:r>
    </w:p>
    <w:p w14:paraId="58907332" w14:textId="495A97DE" w:rsidR="001321FF" w:rsidRDefault="00EA0F1F" w:rsidP="00EA0F1F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Florida </w:t>
      </w:r>
      <w:r w:rsidR="001321F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           </w:t>
      </w:r>
      <w:r w:rsidR="008B731D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</w:t>
      </w:r>
      <w:r w:rsidR="001321F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OS-0007004                    5/95</w:t>
      </w:r>
      <w:r w:rsidR="000D38E4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Inactive</w:t>
      </w:r>
    </w:p>
    <w:p w14:paraId="1CADF8B6" w14:textId="42885ABA" w:rsidR="00CD6A73" w:rsidRDefault="001321FF" w:rsidP="00EA0F1F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Pennsylvania              </w:t>
      </w:r>
      <w:r w:rsidR="008B731D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OS-0008833-L                6/95</w:t>
      </w:r>
      <w:r w:rsidR="000D38E4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Inactive</w:t>
      </w:r>
    </w:p>
    <w:p w14:paraId="30BE8772" w14:textId="1D691187" w:rsidR="00C861FE" w:rsidRDefault="000E7B28" w:rsidP="00EA0F1F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North Carolina           </w:t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 w:rsidR="008B731D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</w:t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200001495</w:t>
      </w:r>
      <w:r w:rsidR="00C861F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         10/00</w:t>
      </w:r>
      <w:r w:rsidR="000D38E4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</w:t>
      </w:r>
      <w:r w:rsidR="00BC4E8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 w:rsidR="00C861F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Active</w:t>
      </w:r>
    </w:p>
    <w:p w14:paraId="66457B7F" w14:textId="011B2A98" w:rsidR="00E63177" w:rsidRDefault="00C861FE" w:rsidP="00EA0F1F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South Carolina             </w:t>
      </w:r>
      <w:r w:rsidR="008B731D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0616                                 3/01</w:t>
      </w:r>
      <w:r w:rsidR="00747C5A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</w:t>
      </w:r>
      <w:r w:rsidR="000D38E4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 w:rsidR="00882777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Ina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ctive</w:t>
      </w:r>
    </w:p>
    <w:p w14:paraId="2C34023C" w14:textId="263A6619" w:rsidR="00EA0F1F" w:rsidRPr="00EA0F1F" w:rsidRDefault="00E63177" w:rsidP="00EA0F1F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sectPr w:rsidR="00EA0F1F" w:rsidRPr="00EA0F1F" w:rsidSect="008A1377">
          <w:type w:val="continuous"/>
          <w:pgSz w:w="12240" w:h="15840"/>
          <w:pgMar w:top="1440" w:right="144" w:bottom="1440" w:left="144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Florida Expert Witness</w:t>
      </w:r>
      <w:r w:rsidR="00C12CB6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Certificate                       </w:t>
      </w:r>
      <w:r w:rsidR="00C12CB6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</w:t>
      </w:r>
      <w:r w:rsidR="001E0C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3/5/21  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</w:t>
      </w:r>
      <w:r w:rsidR="00BC4E8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Active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CD6A73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1321F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1321F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1321F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EA0F1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             </w:t>
      </w:r>
    </w:p>
    <w:p w14:paraId="4F90EE49" w14:textId="0C4000DD" w:rsidR="00BE6B71" w:rsidRPr="00BE6B71" w:rsidRDefault="00CE157F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t>ADVANCED POSTGRADUATE TRAINING</w:t>
      </w:r>
    </w:p>
    <w:p w14:paraId="0CF5826B" w14:textId="77777777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7DD3F54E" w14:textId="2B9D4BAF" w:rsidR="00934C8B" w:rsidRDefault="00934C8B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AOAO Annual Spring Meeting</w:t>
      </w:r>
    </w:p>
    <w:p w14:paraId="144554A1" w14:textId="3A660F33" w:rsidR="00934C8B" w:rsidRDefault="00934C8B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Caribe Royale Orlando, FL</w:t>
      </w:r>
    </w:p>
    <w:p w14:paraId="60923386" w14:textId="6851B4F4" w:rsidR="00934C8B" w:rsidRDefault="00934C8B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April 23-25, 2026 23.25 AMA Category 1-A cresits</w:t>
      </w:r>
    </w:p>
    <w:p w14:paraId="2DE7DF81" w14:textId="77777777" w:rsidR="00934C8B" w:rsidRDefault="00934C8B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604FCFD6" w14:textId="4776A6C0" w:rsidR="00CD56CE" w:rsidRDefault="00CD56CE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AOAO Shoulder and Elbow Webinar – Optimizing Fixation of Massive Rotator Cuff Tears</w:t>
      </w:r>
    </w:p>
    <w:p w14:paraId="3843E9CA" w14:textId="4DDF6801" w:rsidR="00CD56CE" w:rsidRDefault="00CD56CE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October 8, 2025, 1 AMA Category 1 credits</w:t>
      </w:r>
    </w:p>
    <w:p w14:paraId="2C634F23" w14:textId="77777777" w:rsidR="00CD56CE" w:rsidRDefault="00CD56CE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292E59C9" w14:textId="70E534FB" w:rsidR="00AD53D7" w:rsidRDefault="00AD53D7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AOAO 2025 Annual Fall Meeting</w:t>
      </w:r>
    </w:p>
    <w:p w14:paraId="2BB916AB" w14:textId="34CADA67" w:rsidR="00AD53D7" w:rsidRDefault="00AD53D7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Gaylord National Resort National Harbor, MD</w:t>
      </w:r>
    </w:p>
    <w:p w14:paraId="7F79720A" w14:textId="79EE5F23" w:rsidR="00AD53D7" w:rsidRDefault="00AD53D7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October 23-25, 2025</w:t>
      </w:r>
      <w:r w:rsidR="001B161C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, 23 AMA Category 1-A credits</w:t>
      </w:r>
    </w:p>
    <w:p w14:paraId="4CEC9707" w14:textId="77777777" w:rsidR="00AD53D7" w:rsidRDefault="00AD53D7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4CE0B64C" w14:textId="72374204" w:rsidR="00E75B19" w:rsidRDefault="00E75B19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Pri-Med Institute</w:t>
      </w:r>
    </w:p>
    <w:p w14:paraId="21C5907E" w14:textId="49380F35" w:rsidR="00E75B19" w:rsidRDefault="00E75B19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What’s New in Medical Cannabis and CBD:  Updates on Efficacy and Safety</w:t>
      </w:r>
    </w:p>
    <w:p w14:paraId="1B29F59F" w14:textId="075FBF18" w:rsidR="00E75B19" w:rsidRDefault="00E75B19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September 25, 2025, 1 AMA PRA Category 1 Credits</w:t>
      </w:r>
    </w:p>
    <w:p w14:paraId="5943A2A2" w14:textId="77777777" w:rsidR="00E75B19" w:rsidRDefault="00E75B19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5921C4A5" w14:textId="3F94DCA0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Pri-Med Institute</w:t>
      </w:r>
    </w:p>
    <w:p w14:paraId="26576D2D" w14:textId="1017728B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Practical Approaches to Comprehensive Treatment of Pain</w:t>
      </w:r>
    </w:p>
    <w:p w14:paraId="6E4D8286" w14:textId="395BE5EE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August 27, 2025, 4 AMA PRA Category 1 Credits</w:t>
      </w:r>
    </w:p>
    <w:p w14:paraId="69603579" w14:textId="77777777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60DFC72C" w14:textId="4BA2077B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Pri-Med Institute</w:t>
      </w:r>
    </w:p>
    <w:p w14:paraId="5739CEB3" w14:textId="69683379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Curbside Consults:  Top Questions from </w:t>
      </w:r>
      <w:proofErr w:type="gramStart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PCP’s</w:t>
      </w:r>
      <w:proofErr w:type="gramEnd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on Osteoporosis</w:t>
      </w:r>
    </w:p>
    <w:p w14:paraId="50D447DA" w14:textId="3ECABAB8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August 28, 2025, .5 AMA PRA Category 1 Credit</w:t>
      </w:r>
    </w:p>
    <w:p w14:paraId="44D54A65" w14:textId="77777777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56090ADA" w14:textId="531A4A1F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Pri-Med Institute</w:t>
      </w:r>
    </w:p>
    <w:p w14:paraId="6A99D0F0" w14:textId="37ABF706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Newer Medications for the PCP:  When to Use Them</w:t>
      </w:r>
    </w:p>
    <w:p w14:paraId="6B823C4A" w14:textId="7ED7FB25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August 28, 2025, 1 AMA PRA Category 1 Credit</w:t>
      </w:r>
    </w:p>
    <w:p w14:paraId="372E5351" w14:textId="77777777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1AB000C8" w14:textId="7A4305D3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Pri-Med Institute</w:t>
      </w:r>
    </w:p>
    <w:p w14:paraId="4FED21DF" w14:textId="0E3EAAA4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Tackling Gout in Primary Care:  Guidelines, Strategies, and Solutions</w:t>
      </w:r>
    </w:p>
    <w:p w14:paraId="4B7F913D" w14:textId="2B330E98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August 28, 2025, 1 AMA PRA Category 1 Credit</w:t>
      </w:r>
    </w:p>
    <w:p w14:paraId="4DFF5B62" w14:textId="77777777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31338EF8" w14:textId="295560CB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Pri-Med Institute</w:t>
      </w:r>
    </w:p>
    <w:p w14:paraId="0191A236" w14:textId="138A0B92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lastRenderedPageBreak/>
        <w:t xml:space="preserve">SLEEP!  Healthy Habits and Mind Body Strategies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t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Reset Your Nights</w:t>
      </w:r>
    </w:p>
    <w:p w14:paraId="0E7D8863" w14:textId="1901EEDC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August 28, 2025, 1 AMA PRA Category 1 Credit</w:t>
      </w:r>
    </w:p>
    <w:p w14:paraId="64350D61" w14:textId="77777777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4CF4DAC6" w14:textId="77777777" w:rsidR="00C45C45" w:rsidRDefault="00C45C45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1239A2D1" w14:textId="03AADD35" w:rsidR="00A170CC" w:rsidRDefault="00A170CC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Pri-Med Institute</w:t>
      </w:r>
    </w:p>
    <w:p w14:paraId="661F7FC4" w14:textId="684A723F" w:rsidR="00A170CC" w:rsidRDefault="004D53D0" w:rsidP="00A170C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Curbside Consults:  Top Questions from </w:t>
      </w:r>
      <w:proofErr w:type="gramStart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PCP’s</w:t>
      </w:r>
      <w:proofErr w:type="gramEnd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on Delirium in the Elderly</w:t>
      </w:r>
    </w:p>
    <w:p w14:paraId="0193789B" w14:textId="77777777" w:rsidR="000A0AC8" w:rsidRDefault="004D53D0" w:rsidP="000A0AC8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August 28, 2025, 1 AMA PRA Category 1 Credit</w:t>
      </w:r>
    </w:p>
    <w:p w14:paraId="6EA23A64" w14:textId="77777777" w:rsidR="000A0AC8" w:rsidRDefault="000A0AC8" w:rsidP="000A0AC8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176D96E9" w14:textId="77777777" w:rsidR="007B4EE2" w:rsidRDefault="00EF4C9D" w:rsidP="007B4EE2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AOAO Annual Fall </w:t>
      </w:r>
      <w:proofErr w:type="gramStart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Meeting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proofErr w:type="gramEnd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Boston, MA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October 24-26, </w:t>
      </w:r>
      <w:proofErr w:type="gramStart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2024</w:t>
      </w:r>
      <w:r w:rsidR="0046639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,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 w:rsidR="000C567A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23</w:t>
      </w:r>
      <w:proofErr w:type="gramEnd"/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AMA Category 1 Credits</w:t>
      </w:r>
    </w:p>
    <w:p w14:paraId="437B045B" w14:textId="77777777" w:rsidR="007B4EE2" w:rsidRDefault="007B4EE2" w:rsidP="007B4EE2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322439A4" w14:textId="62431B4B" w:rsidR="00102A3E" w:rsidRDefault="00102A3E" w:rsidP="007B4EE2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Minimal Impact on Sugar?  Insights From Corticosteroid Injections in Patients With Diabetes.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   February 20, 2024, AMA PRA .25 Category 1 Credits</w:t>
      </w:r>
    </w:p>
    <w:p w14:paraId="2365B4F4" w14:textId="77777777" w:rsidR="00C45C45" w:rsidRDefault="006757C8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Current Guidelines for Osteoarthritis:  What Are the Practice Implications for Oral NSAIDs?  February 20, 2024, AMA PRA .50 Category 1 Credits</w:t>
      </w:r>
    </w:p>
    <w:p w14:paraId="633C004B" w14:textId="1F949D5D" w:rsidR="0081787D" w:rsidRDefault="0081787D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Evaluating Foot and Ankle Orthopedic Cases in Primary Care </w:t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February 20,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2024,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AMA PRA 1 Category 1 Credit</w:t>
      </w:r>
    </w:p>
    <w:p w14:paraId="33CA48DF" w14:textId="6E63EA33" w:rsidR="004B1976" w:rsidRDefault="004B1976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The COVID-19 Pandemic </w:t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February 20,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2024,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AMA PRA 2 Category 1 Credits</w:t>
      </w:r>
    </w:p>
    <w:p w14:paraId="1194D7C0" w14:textId="19D702E0" w:rsidR="00AA65B8" w:rsidRDefault="00AA65B8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Health 2.0:  Implications for Care </w:t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February 20,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2024,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AMA PRA 3 Category 1 Credits</w:t>
      </w:r>
    </w:p>
    <w:p w14:paraId="3E288427" w14:textId="67912A94" w:rsidR="00AA65B8" w:rsidRDefault="00C229D3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Imminent Death and Loss </w:t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 w:rsidR="00ED6AA2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February 20,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2024,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AMA PRA 1 Category 1 Credit</w:t>
      </w:r>
    </w:p>
    <w:p w14:paraId="0D5EC657" w14:textId="32C42497" w:rsidR="00E27317" w:rsidRDefault="00E27317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Best Practices for Treating Pain with Opioid Analgesics                                                        July 6, 2023, AMA PRA Category 1, 2 Credits</w:t>
      </w:r>
    </w:p>
    <w:p w14:paraId="777C9F67" w14:textId="27053213" w:rsidR="00B173DE" w:rsidRDefault="00B173DE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Neck Pain in Adults – NetCE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</w:t>
      </w:r>
      <w:r w:rsidR="005C6596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September 22, 2022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AMA</w:t>
      </w:r>
      <w:r w:rsidR="005C6596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PRA Category 1, 10 Credits</w:t>
      </w:r>
    </w:p>
    <w:p w14:paraId="3C06D31D" w14:textId="79767736" w:rsidR="005C6596" w:rsidRDefault="005C6596" w:rsidP="00B173DE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Low Back Pain –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NetCE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September 22,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2022,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AMA PRA Category 1, 15 Credits</w:t>
      </w:r>
    </w:p>
    <w:p w14:paraId="7F5E1213" w14:textId="47A01939" w:rsidR="002409E5" w:rsidRDefault="00CF4D7A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AOAO Virtual Annual </w:t>
      </w:r>
      <w:r w:rsidR="002409E5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Spring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Meeting               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lastRenderedPageBreak/>
        <w:t xml:space="preserve">April 15-17,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2021,</w:t>
      </w:r>
      <w:r w:rsidR="001236B1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AOA Category 1-A 16 Credits</w:t>
      </w:r>
    </w:p>
    <w:p w14:paraId="019741A9" w14:textId="77777777" w:rsidR="00921554" w:rsidRDefault="00921554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60CE029D" w14:textId="6FDCB84C" w:rsidR="00BE6B71" w:rsidRDefault="00BE6B71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AOAO 2020 Virtual Fall Meeting             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                                                                  October 23-25,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2020,</w:t>
      </w:r>
      <w:r w:rsidR="001236B1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AOA Category 1-A 21.5 Credits</w:t>
      </w:r>
    </w:p>
    <w:p w14:paraId="790A97BA" w14:textId="41B1BD12" w:rsidR="001855AD" w:rsidRDefault="00E54900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University of Nebraska Medical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Center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Orthopedic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Surgery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Review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March 5 – May 30,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2019, 54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credits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</w:p>
    <w:p w14:paraId="3AB6E0E6" w14:textId="266BC018" w:rsidR="00EA7360" w:rsidRDefault="001B053B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Department of Labor – Veterans Administration Training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 General Certification, Musculoskeletal Certification, Medical Opinions Certification, Aggravation Opinions Certification, Gulf War Certification Course, Suicide Prevention Course, Military Sexual Trauma Certification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July 2018 AMA Category 17 credits</w:t>
      </w:r>
    </w:p>
    <w:p w14:paraId="3A90EB4E" w14:textId="14DE98D2" w:rsidR="008C35A2" w:rsidRDefault="008C35A2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NCMB Controlled Substances Prescribing Update and Recognizing Signs of Abuse or Misuse                         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 NCMB Practical, Safe Controlled Substances Prescribing Practices For Acute and Chronic Pain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 NCMB Legal Obligations &amp; Regulatory Oversight of Controlled Substances Prescribing June 28, 2018                                                            </w:t>
      </w:r>
    </w:p>
    <w:p w14:paraId="72FC7DBE" w14:textId="334C9F81" w:rsidR="00394983" w:rsidRDefault="00394983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AOAO Annual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Meeting </w:t>
      </w:r>
      <w:r w:rsidR="0055028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Chicago,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IL October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12-14, 2017</w:t>
      </w:r>
    </w:p>
    <w:p w14:paraId="1059D609" w14:textId="7DAD513C" w:rsidR="00D273B5" w:rsidRPr="007A056D" w:rsidRDefault="00D273B5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Prescription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Opioids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:  Risk Management and Strategies for Safe Use                                </w:t>
      </w:r>
      <w:r w:rsidR="00C10434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Net</w:t>
      </w:r>
      <w:r w:rsidR="00C10434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CE April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24, 2017</w:t>
      </w:r>
    </w:p>
    <w:p w14:paraId="1BB2A925" w14:textId="54063B12" w:rsidR="00DA1DA9" w:rsidRDefault="00493607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AOAO Annual Meeting                                                                                               Washington,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DC October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13-15, 2016</w:t>
      </w:r>
    </w:p>
    <w:p w14:paraId="4AD801D0" w14:textId="300FAE69" w:rsidR="002E2195" w:rsidRDefault="00D0075E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IME Skills for Physicians:  The Masters Program                                                              SEAK Inc.  Naples, Florida   November 14-15, 2015 </w:t>
      </w:r>
    </w:p>
    <w:p w14:paraId="246FA4E1" w14:textId="3F102495" w:rsidR="00237E1E" w:rsidRPr="00237E1E" w:rsidRDefault="00237E1E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 w:rsidRPr="00237E1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Prescription Opioids:  Risk Management and Strategies for Safe Use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                 </w:t>
      </w:r>
      <w:r w:rsidR="000E29F8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</w:t>
      </w:r>
      <w:r w:rsidRPr="00237E1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CME Resource Online </w:t>
      </w:r>
      <w:r w:rsidR="005075AF" w:rsidRPr="00237E1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Training May</w:t>
      </w:r>
      <w:r w:rsidRPr="00237E1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31, 2015</w:t>
      </w:r>
    </w:p>
    <w:p w14:paraId="0093B92D" w14:textId="77777777" w:rsidR="00AE76B2" w:rsidRDefault="00AE76B2" w:rsidP="00AE76B2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lastRenderedPageBreak/>
        <w:t xml:space="preserve">Novant Health Physician Education Online Course                                                                First Do No Harm Part 1 &amp; 2                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February 9, 2015</w:t>
      </w:r>
    </w:p>
    <w:p w14:paraId="28DACC44" w14:textId="77777777" w:rsidR="00850C9A" w:rsidRDefault="00850C9A" w:rsidP="00AE7361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3DF616D1" w14:textId="2E55B3AD" w:rsidR="0018048B" w:rsidRDefault="00B2336E" w:rsidP="00AE7361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 w:rsidRPr="00B2336E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Concentra Occupational Health Institute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                                                                       Clinicians Guide to workers Compensation and Return to Work                              Compliance Training – contingent and PRN                                                                       Return to work dealing with Patients Who do Not Improve as Expected                               Return to Work Decisions and Appropriate writing of Activity Forms                                July, 23 2014</w:t>
      </w:r>
    </w:p>
    <w:p w14:paraId="737F52DE" w14:textId="77777777" w:rsidR="00057ECA" w:rsidRDefault="003E1601" w:rsidP="00AE7361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American Osteopathic Academy of Orthopedics 54</w:t>
      </w:r>
      <w:r w:rsidRPr="003E1601">
        <w:rPr>
          <w:rFonts w:ascii="Times New Roman" w:hAnsi="Times New Roman" w:cs="Times New Roman"/>
          <w:bCs/>
          <w:color w:val="000000"/>
          <w:spacing w:val="-5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Postgraduate Seminar                    Dallas,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TX May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2-4, 2014                     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</w:r>
    </w:p>
    <w:p w14:paraId="78211C65" w14:textId="769B02EF" w:rsidR="00AE7361" w:rsidRDefault="004D563B" w:rsidP="00AE7361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Novant Health Dimensions Acute Training Series</w:t>
      </w:r>
    </w:p>
    <w:p w14:paraId="62B5A088" w14:textId="77777777" w:rsidR="00AE7361" w:rsidRDefault="004D563B" w:rsidP="00AE7361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contextualSpacing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EA0046-49 Surgical Provider 100-400</w:t>
      </w:r>
    </w:p>
    <w:p w14:paraId="2D14DBD2" w14:textId="77777777" w:rsidR="00AE7361" w:rsidRDefault="004D563B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contextualSpacing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3/10/14-4/1/14</w:t>
      </w:r>
    </w:p>
    <w:p w14:paraId="3E2A2360" w14:textId="77777777" w:rsidR="00AE7361" w:rsidRDefault="00AE7361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contextualSpacing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0848D4FE" w14:textId="15242B71" w:rsidR="00AE7361" w:rsidRDefault="004D14A1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contextualSpacing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Chronic Pain syndromes:  Current Concepts and Treatment Strategies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       CME Resource Online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Training January</w:t>
      </w:r>
      <w:r w:rsidR="00131F7D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14, 2014</w:t>
      </w:r>
    </w:p>
    <w:p w14:paraId="74BAFF63" w14:textId="77777777" w:rsidR="00AE7361" w:rsidRDefault="00AE7361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contextualSpacing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2A2A2FC3" w14:textId="77777777" w:rsidR="00C77E35" w:rsidRDefault="00E352F8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contextualSpacing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Osteoarthritis 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ab/>
        <w:t xml:space="preserve">            CME Resource Online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Training January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8,2014</w:t>
      </w:r>
    </w:p>
    <w:p w14:paraId="5B149C7A" w14:textId="041EBC4B" w:rsidR="00CC72A1" w:rsidRDefault="00CC72A1" w:rsidP="004C22BC">
      <w:pPr>
        <w:widowControl w:val="0"/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autoSpaceDE w:val="0"/>
        <w:autoSpaceDN w:val="0"/>
        <w:adjustRightInd w:val="0"/>
        <w:spacing w:before="499" w:after="0" w:line="240" w:lineRule="auto"/>
        <w:ind w:right="2520"/>
        <w:contextualSpacing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American Osteopathic Academy of Orthopedics 53</w:t>
      </w:r>
      <w:r w:rsidRPr="00CC72A1">
        <w:rPr>
          <w:rFonts w:ascii="Times New Roman" w:hAnsi="Times New Roman" w:cs="Times New Roman"/>
          <w:bCs/>
          <w:color w:val="000000"/>
          <w:spacing w:val="-5"/>
          <w:sz w:val="23"/>
          <w:szCs w:val="23"/>
          <w:vertAlign w:val="superscript"/>
        </w:rPr>
        <w:t>rd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Postgraduate Seminar</w:t>
      </w:r>
    </w:p>
    <w:p w14:paraId="6CED5B42" w14:textId="4EEE168C" w:rsidR="00611860" w:rsidRDefault="00CC72A1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Miami Beach, </w:t>
      </w:r>
      <w:r w:rsidR="005075AF"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FL May</w:t>
      </w: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 xml:space="preserve"> 3-5, 2013</w:t>
      </w:r>
    </w:p>
    <w:p w14:paraId="43BD7D34" w14:textId="77777777" w:rsidR="00AE552F" w:rsidRDefault="00AE552F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57790C28" w14:textId="3CC1B3FF" w:rsidR="00AE552F" w:rsidRDefault="00AE552F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Novant Health Safety behavior to Reduce Harm in Healthcare</w:t>
      </w:r>
    </w:p>
    <w:p w14:paraId="59D43352" w14:textId="6E2303FE" w:rsidR="00AE552F" w:rsidRDefault="00AE552F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January 8, 2013</w:t>
      </w:r>
    </w:p>
    <w:p w14:paraId="06BEF5AF" w14:textId="77777777" w:rsidR="004666DD" w:rsidRDefault="004666DD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</w:p>
    <w:p w14:paraId="66E3F9BD" w14:textId="3957A872" w:rsidR="004666DD" w:rsidRDefault="004666DD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Novant Health Building Collegial Interactive Teams to Reduce Harm in Healthcare</w:t>
      </w:r>
    </w:p>
    <w:p w14:paraId="5F541FDF" w14:textId="72E5EF9C" w:rsidR="004666DD" w:rsidRDefault="004666DD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pacing w:val="-5"/>
          <w:sz w:val="23"/>
          <w:szCs w:val="23"/>
        </w:rPr>
        <w:t>January 8, 2013</w:t>
      </w:r>
    </w:p>
    <w:p w14:paraId="682F321B" w14:textId="77777777" w:rsidR="00CC72A1" w:rsidRDefault="00CC72A1" w:rsidP="009E17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E6AA09D" w14:textId="77777777" w:rsidR="00B62013" w:rsidRDefault="00B62013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8D2F4FA" w14:textId="40614396" w:rsidR="00611860" w:rsidRDefault="00611860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American Osteopathic Academy of Orthopedics’ 52</w:t>
      </w:r>
      <w:r w:rsidRPr="007647A1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>
        <w:rPr>
          <w:rFonts w:ascii="Times New Roman" w:hAnsi="Times New Roman" w:cs="Times New Roman"/>
          <w:sz w:val="23"/>
          <w:szCs w:val="23"/>
        </w:rPr>
        <w:t xml:space="preserve"> Postgraduate Seminar</w:t>
      </w:r>
    </w:p>
    <w:p w14:paraId="000CFA5C" w14:textId="77777777" w:rsidR="00611860" w:rsidRDefault="00611860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White Sulphur Springs, WV     May 4 – 6, 2012</w:t>
      </w:r>
    </w:p>
    <w:p w14:paraId="0CED3F3E" w14:textId="77777777" w:rsidR="00611860" w:rsidRDefault="00611860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49FDA43" w14:textId="77777777" w:rsidR="00611860" w:rsidRDefault="00611860" w:rsidP="009E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E175B">
        <w:rPr>
          <w:rFonts w:ascii="Times New Roman" w:hAnsi="Times New Roman" w:cs="Times New Roman"/>
          <w:sz w:val="23"/>
          <w:szCs w:val="23"/>
        </w:rPr>
        <w:t>Interpersonal and Communication Skills Seminar for Physicians Mountain AHEC</w:t>
      </w:r>
    </w:p>
    <w:p w14:paraId="0384E7F9" w14:textId="77777777" w:rsidR="00611860" w:rsidRDefault="00611860" w:rsidP="0097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E175B">
        <w:rPr>
          <w:rFonts w:ascii="Times New Roman" w:hAnsi="Times New Roman" w:cs="Times New Roman"/>
          <w:sz w:val="23"/>
          <w:szCs w:val="23"/>
        </w:rPr>
        <w:t>Asheville, NC May 1, 2010</w:t>
      </w:r>
    </w:p>
    <w:p w14:paraId="1CC3DC26" w14:textId="77777777" w:rsidR="00611860" w:rsidRDefault="00611860" w:rsidP="0097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0E150ED" w14:textId="77777777" w:rsidR="00611860" w:rsidRPr="009727D3" w:rsidRDefault="00611860" w:rsidP="0097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727D3">
        <w:rPr>
          <w:rFonts w:ascii="Times New Roman" w:hAnsi="Times New Roman" w:cs="Times New Roman"/>
          <w:sz w:val="23"/>
          <w:szCs w:val="23"/>
        </w:rPr>
        <w:t>Southeastern Fracture Symposium</w:t>
      </w:r>
    </w:p>
    <w:p w14:paraId="7EEA616C" w14:textId="259E089F" w:rsidR="00611860" w:rsidRPr="009727D3" w:rsidRDefault="00611860" w:rsidP="00972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727D3">
        <w:rPr>
          <w:rFonts w:ascii="Times New Roman" w:hAnsi="Times New Roman" w:cs="Times New Roman"/>
          <w:sz w:val="23"/>
          <w:szCs w:val="23"/>
        </w:rPr>
        <w:t xml:space="preserve">Charlotte, </w:t>
      </w:r>
      <w:r w:rsidR="005075AF" w:rsidRPr="009727D3">
        <w:rPr>
          <w:rFonts w:ascii="Times New Roman" w:hAnsi="Times New Roman" w:cs="Times New Roman"/>
          <w:sz w:val="23"/>
          <w:szCs w:val="23"/>
        </w:rPr>
        <w:t>NC January</w:t>
      </w:r>
      <w:r w:rsidRPr="009727D3">
        <w:rPr>
          <w:rFonts w:ascii="Times New Roman" w:hAnsi="Times New Roman" w:cs="Times New Roman"/>
          <w:sz w:val="23"/>
          <w:szCs w:val="23"/>
        </w:rPr>
        <w:t xml:space="preserve"> 22-23, 2010</w:t>
      </w:r>
    </w:p>
    <w:p w14:paraId="00A85776" w14:textId="77777777" w:rsidR="00611860" w:rsidRPr="009727D3" w:rsidRDefault="00611860" w:rsidP="00A4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52FFAA5" w14:textId="77777777" w:rsidR="00611860" w:rsidRPr="00A43B76" w:rsidRDefault="00611860" w:rsidP="00A4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3B76">
        <w:rPr>
          <w:rFonts w:ascii="Times New Roman" w:hAnsi="Times New Roman" w:cs="Times New Roman"/>
          <w:sz w:val="23"/>
          <w:szCs w:val="23"/>
        </w:rPr>
        <w:t>AOAO 49th Annual Postgraduate Seminar</w:t>
      </w:r>
    </w:p>
    <w:p w14:paraId="2CAF6F4D" w14:textId="15C7EAA1" w:rsidR="00611860" w:rsidRDefault="00611860" w:rsidP="009C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43B76">
        <w:rPr>
          <w:rFonts w:ascii="Times New Roman" w:hAnsi="Times New Roman" w:cs="Times New Roman"/>
          <w:sz w:val="23"/>
          <w:szCs w:val="23"/>
        </w:rPr>
        <w:lastRenderedPageBreak/>
        <w:t xml:space="preserve">Las Vegas, </w:t>
      </w:r>
      <w:r w:rsidR="005075AF" w:rsidRPr="00A43B76">
        <w:rPr>
          <w:rFonts w:ascii="Times New Roman" w:hAnsi="Times New Roman" w:cs="Times New Roman"/>
          <w:sz w:val="23"/>
          <w:szCs w:val="23"/>
        </w:rPr>
        <w:t>NV May</w:t>
      </w:r>
      <w:r w:rsidRPr="00A43B76">
        <w:rPr>
          <w:rFonts w:ascii="Times New Roman" w:hAnsi="Times New Roman" w:cs="Times New Roman"/>
          <w:sz w:val="23"/>
          <w:szCs w:val="23"/>
        </w:rPr>
        <w:t xml:space="preserve"> 1-3, 2009</w:t>
      </w:r>
    </w:p>
    <w:p w14:paraId="3E027133" w14:textId="1B7739B3" w:rsidR="00692730" w:rsidRPr="00980737" w:rsidRDefault="00611860" w:rsidP="0069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</w:r>
      <w:r w:rsidRPr="0056560A">
        <w:rPr>
          <w:rFonts w:ascii="Times New Roman" w:hAnsi="Times New Roman" w:cs="Times New Roman"/>
          <w:sz w:val="23"/>
          <w:szCs w:val="23"/>
        </w:rPr>
        <w:t>2008 Annual Clinical Assembly of Osteopathic Specialists</w:t>
      </w:r>
      <w:r>
        <w:rPr>
          <w:rFonts w:ascii="Times New Roman" w:hAnsi="Times New Roman" w:cs="Times New Roman"/>
          <w:sz w:val="23"/>
          <w:szCs w:val="23"/>
        </w:rPr>
        <w:br/>
      </w:r>
      <w:r w:rsidRPr="0056560A">
        <w:rPr>
          <w:rFonts w:ascii="Times New Roman" w:hAnsi="Times New Roman" w:cs="Times New Roman"/>
          <w:sz w:val="23"/>
          <w:szCs w:val="23"/>
        </w:rPr>
        <w:t>Boca Raton, Florida September 11-14</w:t>
      </w:r>
      <w:r>
        <w:rPr>
          <w:rFonts w:ascii="Times New Roman" w:hAnsi="Times New Roman" w:cs="Times New Roman"/>
          <w:sz w:val="23"/>
          <w:szCs w:val="23"/>
        </w:rPr>
        <w:t>, 2008</w:t>
      </w:r>
      <w:r w:rsidRPr="0056560A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  <w:r w:rsidRPr="0056560A">
        <w:rPr>
          <w:rFonts w:ascii="Times New Roman" w:hAnsi="Times New Roman" w:cs="Times New Roman"/>
          <w:b/>
          <w:bCs/>
          <w:color w:val="000000"/>
          <w:spacing w:val="-5"/>
          <w:sz w:val="23"/>
          <w:szCs w:val="23"/>
          <w:u w:val="single"/>
        </w:rPr>
        <w:br/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Annual Clinical Assembly of Osteopathic </w:t>
      </w:r>
      <w:r w:rsidR="005075AF"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Specialists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  <w:t>San Francisco, CA October 18-21, 2007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  <w:t xml:space="preserve">Concepts and Controversies in Total Joint Arthroplasty 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  <w:t>Pinehurst, NC  October 11-13, 2007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  <w:t xml:space="preserve">Emerging Evidence in the Differences Among Bisphosphonates                                           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  <w:t>July 11, 2007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  <w:t xml:space="preserve">American Osteopathic Academy of Orthopedics 47th Annual Postgraduate Seminar                          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  <w:t xml:space="preserve">Atlanta, GA May 4-6, 2007      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Certificate of Training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Lumbar and Cervical DISC Nucleoplasty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 xml:space="preserve">West Palm Beach, FL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May, 2006</w:t>
      </w:r>
    </w:p>
    <w:p w14:paraId="0544400C" w14:textId="77777777" w:rsidR="00C77E35" w:rsidRDefault="00611860" w:rsidP="0069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Annual Clinical Assembly of Osteopathic Specialists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New Orleans, LA September 14-17, 2006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19th Annual Southeastern Fracture Symposium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Greensboro, North Carolina January 5-7, 2006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Osteopathic Academy of Orthopedics 45th Annual Postgraduate Seminar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</w:t>
      </w:r>
      <w:r w:rsidR="00654EF7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Washington, DC May 13-15, 2005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6D5B9244" w14:textId="2F770D41" w:rsidR="008B4BF6" w:rsidRDefault="00611860" w:rsidP="0069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18th Annual Vail Orthopaedic Symposium</w:t>
      </w:r>
      <w:r w:rsidRPr="00E21AA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Trauma Update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Vail, CO, January 22-25, 2004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Osteopathic Academy of Orthopedics 44' Annual Postgraduate Seminar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654EF7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Cleveland, OH April 30-May 1, 2004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Concepts and Controversies in Arthroplasty and Sports Medicine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</w:t>
      </w:r>
      <w:r w:rsidR="00650E3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654EF7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Pinehurst Resort and Country Club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, Pin</w:t>
      </w:r>
      <w:r w:rsidR="00AF4A95">
        <w:rPr>
          <w:rFonts w:ascii="Times New Roman" w:hAnsi="Times New Roman" w:cs="Times New Roman"/>
          <w:color w:val="000000"/>
          <w:spacing w:val="-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hurst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, NC September 18-20, 2003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Current Issues In Orthopaedics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Our Lucaya Beach Resort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, Grand Ba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hama Island, May 15-18, 2003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Concepts and Controversies in Arthroplasty and Sports Medicine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Pinehurst Resort and Country Club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,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Pinehurst, NC September 26-28, 2002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050A41A1" w14:textId="77777777" w:rsidR="009029A6" w:rsidRDefault="00611860" w:rsidP="0069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Annual Clinical Assembly of Osteopathic Specialists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Lake Buena Vista, Florida September 18-22, 2002</w:t>
      </w:r>
      <w:r w:rsidRPr="00936427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2F77EBB9" w14:textId="77777777" w:rsidR="00C62CD6" w:rsidRDefault="00611860" w:rsidP="0069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lastRenderedPageBreak/>
        <w:t>Arthritic Hip and Knee Symposium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Williamsburg, VA October 11-13, 2001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Concepts and Controversies in Arthroplasty and Sports Medicine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654EF7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Pinehurst Resort and Country Club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, Pin</w:t>
      </w:r>
      <w:r w:rsidR="004C3C4C">
        <w:rPr>
          <w:rFonts w:ascii="Times New Roman" w:hAnsi="Times New Roman" w:cs="Times New Roman"/>
          <w:color w:val="000000"/>
          <w:spacing w:val="-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hurst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, NC September 27-29, 2001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Osteopathic Academy of Orthopedics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41st Annual Postgraduate Seminar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Columbus, OH May 4-5, 2001</w:t>
      </w:r>
    </w:p>
    <w:p w14:paraId="2C113457" w14:textId="67151949" w:rsidR="00A81423" w:rsidRDefault="00611860" w:rsidP="0069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H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ip and Knee Symposium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Pinehurst Resort and Country Club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, Pinehurst,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NC October 6-8, 2000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Annual Clinical Assembly of Osteopathic Specialists 71st Annual Meeting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</w:t>
      </w:r>
      <w:r w:rsidR="00185574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Boston, MA September, 2000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Osteopathic Academy of Orthopedics 40th Annual Postgraduate Seminar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</w:t>
      </w:r>
      <w:r w:rsidR="00185574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Lake Buena Vista, FL May, 2000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Concepts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and Controversies in Arthroplasty and Sports Medicine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Pinehurst Resort and Country Club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, Pin</w:t>
      </w:r>
      <w:r w:rsidR="00BE0B46">
        <w:rPr>
          <w:rFonts w:ascii="Times New Roman" w:hAnsi="Times New Roman" w:cs="Times New Roman"/>
          <w:color w:val="000000"/>
          <w:spacing w:val="-3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hurst,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NC October 15-17, 1999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19A3C71F" w14:textId="2B11B5EA" w:rsidR="00346D83" w:rsidRDefault="00611860" w:rsidP="00692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Crucial Decisions in Total Joint Replacement and Sports Medicine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</w:t>
      </w:r>
      <w:r w:rsidR="00346D83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</w:t>
      </w:r>
    </w:p>
    <w:p w14:paraId="2C28AD53" w14:textId="77777777" w:rsidR="00B62013" w:rsidRDefault="00611860" w:rsidP="000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Marriott's Castle Harbour Resort</w:t>
      </w:r>
      <w:r w:rsidR="00BE0B46">
        <w:rPr>
          <w:rFonts w:ascii="Times New Roman" w:hAnsi="Times New Roman" w:cs="Times New Roman"/>
          <w:color w:val="000000"/>
          <w:spacing w:val="-3"/>
          <w:sz w:val="23"/>
          <w:szCs w:val="23"/>
        </w:rPr>
        <w:t>, B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ermuda May 7-9, 1998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Current Issues in Total Knee Arthroplasty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New York, NY April 4, 1998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Annual Clinical Assembly of Osteopathic Surgeons 68th Annual Meeting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8758D5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Atlanta, GA September, 1997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American Osteopathic Academy of Orthopedics 37th Annual Postgraduate Seminar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8758D5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Baltimore, MD May 2-3, 199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7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Total Knee Arthroplasty Workshop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L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ehigh Valley Hospital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,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Allentown, PA September 1996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Annual Clinical Assembly of Osteopathic Surgeons 67th Annual Meeting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8758D5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Washington, DC September 1996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2AA5A3D0" w14:textId="0BA0A00C" w:rsidR="003B197B" w:rsidRDefault="00611860" w:rsidP="000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Mid-Americ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 Orthopedic Association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Fourteenth Annual Meeting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San Antoni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o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, TX April 24-28, 1996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Current Concepts in total Joint Replacement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</w:t>
      </w:r>
      <w:r w:rsidR="0068543F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Orlando, FL December 1994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1504A824" w14:textId="2EF8533E" w:rsidR="000A63E3" w:rsidRDefault="00611860" w:rsidP="000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Joint Implant Surgeons Comprehensive Team Approach for Arthroplasty of the Hip &amp; Knee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Grant Medical Center, Columbus, OH November 1994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lastRenderedPageBreak/>
        <w:t>American Academy of Orthopedic Surgeons 61st Annual Meeting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68543F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New Orleans, LA 1994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730829DA" w14:textId="77777777" w:rsidR="00C62CD6" w:rsidRDefault="00611860" w:rsidP="000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Joint I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mplant Surgeons Comprehensive Team Approach for Arthroplasty of the Hip &amp; Knee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Grant M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edical Center, Columbus, OH September 1993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</w:p>
    <w:p w14:paraId="3F029828" w14:textId="1FE01812" w:rsidR="00964EA1" w:rsidRDefault="00611860" w:rsidP="000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Joint Implant Surgeons Comprehensive Team Approach for Arthroplasty of the Hip &amp; Knee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 xml:space="preserve">Grant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Medical Center, Columbus, OH October 1992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Midas Rex Institut</w:t>
      </w:r>
      <w:r w:rsidR="00FE4039">
        <w:rPr>
          <w:rFonts w:ascii="Times New Roman" w:hAnsi="Times New Roman" w:cs="Times New Roman"/>
          <w:color w:val="000000"/>
          <w:spacing w:val="-3"/>
          <w:sz w:val="23"/>
          <w:szCs w:val="23"/>
        </w:rPr>
        <w:t>e</w:t>
      </w:r>
      <w:r w:rsidR="00CB554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: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A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dvanced Pneumatic Instrumentation for Surgical Procedures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Columbus, OH August 1992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Harvard University - Basic Sciences in Orthopedics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</w:t>
      </w:r>
    </w:p>
    <w:p w14:paraId="28D1CE4C" w14:textId="61940069" w:rsidR="008115CC" w:rsidRDefault="00611860" w:rsidP="000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Newport, RI June 2-4, 1992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  <w:t>Association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for the Study of Internal Fixation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AO/ASIF Basic Course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="008115CC">
        <w:rPr>
          <w:rFonts w:ascii="Times New Roman" w:hAnsi="Times New Roman" w:cs="Times New Roman"/>
          <w:color w:val="000000"/>
          <w:spacing w:val="-3"/>
          <w:sz w:val="23"/>
          <w:szCs w:val="23"/>
        </w:rPr>
        <w:t>Sun Valley, ID March 22-27, 1999</w:t>
      </w:r>
    </w:p>
    <w:p w14:paraId="1BCDD783" w14:textId="1EAA0A45" w:rsidR="00A351F4" w:rsidRDefault="00611860" w:rsidP="004C22BC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Trauma Residents Training 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br/>
      </w:r>
      <w:r w:rsidRPr="001B21C1">
        <w:rPr>
          <w:rFonts w:ascii="Times New Roman" w:hAnsi="Times New Roman" w:cs="Times New Roman"/>
          <w:color w:val="000000"/>
          <w:spacing w:val="-3"/>
          <w:sz w:val="23"/>
          <w:szCs w:val="23"/>
        </w:rPr>
        <w:t>Grant Medical Center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, C</w:t>
      </w:r>
      <w:r w:rsidR="00536538">
        <w:rPr>
          <w:rFonts w:ascii="Times New Roman" w:hAnsi="Times New Roman" w:cs="Times New Roman"/>
          <w:color w:val="000000"/>
          <w:spacing w:val="-3"/>
          <w:sz w:val="23"/>
          <w:szCs w:val="23"/>
        </w:rPr>
        <w:t>olumbus, OH  March 1999</w:t>
      </w:r>
    </w:p>
    <w:p w14:paraId="0E793508" w14:textId="55E2A309" w:rsidR="00DF06F8" w:rsidRDefault="00375D2B" w:rsidP="00DF06F8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Updated:   </w:t>
      </w:r>
      <w:proofErr w:type="gramStart"/>
      <w:r w:rsidR="00D55D4E">
        <w:rPr>
          <w:rFonts w:ascii="Times New Roman" w:hAnsi="Times New Roman" w:cs="Times New Roman"/>
          <w:color w:val="000000"/>
          <w:spacing w:val="-3"/>
          <w:sz w:val="23"/>
          <w:szCs w:val="23"/>
        </w:rPr>
        <w:t>April</w:t>
      </w:r>
      <w:r w:rsidR="00126E72">
        <w:rPr>
          <w:rFonts w:ascii="Times New Roman" w:hAnsi="Times New Roman" w:cs="Times New Roman"/>
          <w:color w:val="000000"/>
          <w:spacing w:val="-3"/>
          <w:sz w:val="23"/>
          <w:szCs w:val="23"/>
        </w:rPr>
        <w:t>,</w:t>
      </w:r>
      <w:proofErr w:type="gramEnd"/>
      <w:r w:rsidR="00F83F56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="00EB16FD">
        <w:rPr>
          <w:rFonts w:ascii="Times New Roman" w:hAnsi="Times New Roman" w:cs="Times New Roman"/>
          <w:color w:val="000000"/>
          <w:spacing w:val="-3"/>
          <w:sz w:val="23"/>
          <w:szCs w:val="23"/>
        </w:rPr>
        <w:t>202</w:t>
      </w:r>
      <w:r w:rsidR="00D55D4E">
        <w:rPr>
          <w:rFonts w:ascii="Times New Roman" w:hAnsi="Times New Roman" w:cs="Times New Roman"/>
          <w:color w:val="000000"/>
          <w:spacing w:val="-3"/>
          <w:sz w:val="23"/>
          <w:szCs w:val="23"/>
        </w:rPr>
        <w:t>6</w:t>
      </w:r>
    </w:p>
    <w:p w14:paraId="4B87BF1C" w14:textId="5AF433F8" w:rsidR="005075AF" w:rsidRPr="001B21C1" w:rsidRDefault="005075AF" w:rsidP="004C22BC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</w:p>
    <w:p w14:paraId="4CE0A5DD" w14:textId="77777777" w:rsidR="00611860" w:rsidRPr="001B21C1" w:rsidRDefault="00611860" w:rsidP="004C22BC">
      <w:pPr>
        <w:shd w:val="clear" w:color="auto" w:fill="FFFFFF"/>
        <w:tabs>
          <w:tab w:val="left" w:pos="7110"/>
          <w:tab w:val="left" w:pos="7200"/>
          <w:tab w:val="left" w:pos="7470"/>
          <w:tab w:val="left" w:pos="8910"/>
        </w:tabs>
        <w:spacing w:before="269" w:line="240" w:lineRule="auto"/>
        <w:ind w:right="252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</w:p>
    <w:p w14:paraId="6147F7BC" w14:textId="77777777" w:rsidR="00611860" w:rsidRDefault="00611860" w:rsidP="004C22BC">
      <w:pPr>
        <w:widowControl w:val="0"/>
        <w:shd w:val="clear" w:color="auto" w:fill="FFFFFF"/>
        <w:tabs>
          <w:tab w:val="left" w:pos="7110"/>
          <w:tab w:val="left" w:pos="7200"/>
          <w:tab w:val="left" w:pos="7387"/>
          <w:tab w:val="left" w:pos="7470"/>
          <w:tab w:val="left" w:pos="8910"/>
        </w:tabs>
        <w:autoSpaceDE w:val="0"/>
        <w:autoSpaceDN w:val="0"/>
        <w:adjustRightInd w:val="0"/>
        <w:spacing w:before="245" w:after="0" w:line="240" w:lineRule="auto"/>
        <w:ind w:righ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sectPr w:rsidR="00611860" w:rsidSect="008A1377">
      <w:type w:val="continuous"/>
      <w:pgSz w:w="12240" w:h="15840"/>
      <w:pgMar w:top="1440" w:right="144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4244" w14:textId="77777777" w:rsidR="00025707" w:rsidRDefault="00025707" w:rsidP="0034555E">
      <w:pPr>
        <w:spacing w:after="0" w:line="240" w:lineRule="auto"/>
      </w:pPr>
      <w:r>
        <w:separator/>
      </w:r>
    </w:p>
  </w:endnote>
  <w:endnote w:type="continuationSeparator" w:id="0">
    <w:p w14:paraId="541924B3" w14:textId="77777777" w:rsidR="00025707" w:rsidRDefault="00025707" w:rsidP="0034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34B1" w14:textId="77777777" w:rsidR="00CD6A73" w:rsidRDefault="00CD6A73" w:rsidP="008A13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F406C" w14:textId="77777777" w:rsidR="00CD6A73" w:rsidRDefault="00CD6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49E5" w14:textId="77777777" w:rsidR="00CD6A73" w:rsidRDefault="00CD6A73" w:rsidP="008A13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5D2B">
      <w:rPr>
        <w:rStyle w:val="PageNumber"/>
        <w:noProof/>
      </w:rPr>
      <w:t>9</w:t>
    </w:r>
    <w:r>
      <w:rPr>
        <w:rStyle w:val="PageNumber"/>
      </w:rPr>
      <w:fldChar w:fldCharType="end"/>
    </w:r>
  </w:p>
  <w:p w14:paraId="2A5C7188" w14:textId="77777777" w:rsidR="00CD6A73" w:rsidRDefault="00CD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5F94" w14:textId="77777777" w:rsidR="00025707" w:rsidRDefault="00025707" w:rsidP="0034555E">
      <w:pPr>
        <w:spacing w:after="0" w:line="240" w:lineRule="auto"/>
      </w:pPr>
      <w:r>
        <w:separator/>
      </w:r>
    </w:p>
  </w:footnote>
  <w:footnote w:type="continuationSeparator" w:id="0">
    <w:p w14:paraId="5423CA9A" w14:textId="77777777" w:rsidR="00025707" w:rsidRDefault="00025707" w:rsidP="00345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F"/>
    <w:rsid w:val="00005130"/>
    <w:rsid w:val="0000711A"/>
    <w:rsid w:val="00025707"/>
    <w:rsid w:val="00031210"/>
    <w:rsid w:val="000524B9"/>
    <w:rsid w:val="00057ECA"/>
    <w:rsid w:val="00077651"/>
    <w:rsid w:val="00082565"/>
    <w:rsid w:val="00084132"/>
    <w:rsid w:val="000903C9"/>
    <w:rsid w:val="000A0AC8"/>
    <w:rsid w:val="000A63E3"/>
    <w:rsid w:val="000C567A"/>
    <w:rsid w:val="000D38E4"/>
    <w:rsid w:val="000E230A"/>
    <w:rsid w:val="000E29F8"/>
    <w:rsid w:val="000E5CCB"/>
    <w:rsid w:val="000E62B1"/>
    <w:rsid w:val="000E7B28"/>
    <w:rsid w:val="000F3297"/>
    <w:rsid w:val="00102A3E"/>
    <w:rsid w:val="0010349B"/>
    <w:rsid w:val="00110BAC"/>
    <w:rsid w:val="0011280E"/>
    <w:rsid w:val="0011796D"/>
    <w:rsid w:val="001236B1"/>
    <w:rsid w:val="001254D1"/>
    <w:rsid w:val="00126E72"/>
    <w:rsid w:val="00131F7D"/>
    <w:rsid w:val="001321FF"/>
    <w:rsid w:val="00135865"/>
    <w:rsid w:val="00140E07"/>
    <w:rsid w:val="001437D2"/>
    <w:rsid w:val="00152E28"/>
    <w:rsid w:val="001724F7"/>
    <w:rsid w:val="00174DF8"/>
    <w:rsid w:val="0018048B"/>
    <w:rsid w:val="00185574"/>
    <w:rsid w:val="001855AD"/>
    <w:rsid w:val="00187877"/>
    <w:rsid w:val="00192D11"/>
    <w:rsid w:val="001B053B"/>
    <w:rsid w:val="001B161C"/>
    <w:rsid w:val="001B21C1"/>
    <w:rsid w:val="001B7F60"/>
    <w:rsid w:val="001C13B8"/>
    <w:rsid w:val="001D26BE"/>
    <w:rsid w:val="001D2C50"/>
    <w:rsid w:val="001E0C8F"/>
    <w:rsid w:val="001E7033"/>
    <w:rsid w:val="001F067F"/>
    <w:rsid w:val="002113CF"/>
    <w:rsid w:val="00233723"/>
    <w:rsid w:val="00237E1E"/>
    <w:rsid w:val="002409E5"/>
    <w:rsid w:val="0025052B"/>
    <w:rsid w:val="002573FC"/>
    <w:rsid w:val="00292B45"/>
    <w:rsid w:val="002B7A61"/>
    <w:rsid w:val="002D4B15"/>
    <w:rsid w:val="002E2195"/>
    <w:rsid w:val="002F5FC0"/>
    <w:rsid w:val="002F7E62"/>
    <w:rsid w:val="00304C95"/>
    <w:rsid w:val="0031460C"/>
    <w:rsid w:val="003161B2"/>
    <w:rsid w:val="003219E8"/>
    <w:rsid w:val="0032537A"/>
    <w:rsid w:val="00342C5F"/>
    <w:rsid w:val="00343C94"/>
    <w:rsid w:val="0034555E"/>
    <w:rsid w:val="00346D83"/>
    <w:rsid w:val="00352AB3"/>
    <w:rsid w:val="003707D1"/>
    <w:rsid w:val="003729AC"/>
    <w:rsid w:val="00375D2B"/>
    <w:rsid w:val="00394983"/>
    <w:rsid w:val="003A6D61"/>
    <w:rsid w:val="003B0FE0"/>
    <w:rsid w:val="003B197B"/>
    <w:rsid w:val="003B4A90"/>
    <w:rsid w:val="003E1601"/>
    <w:rsid w:val="003E7886"/>
    <w:rsid w:val="003F04F3"/>
    <w:rsid w:val="00401301"/>
    <w:rsid w:val="00411CF6"/>
    <w:rsid w:val="00422B5E"/>
    <w:rsid w:val="00427EAE"/>
    <w:rsid w:val="00431163"/>
    <w:rsid w:val="00450AA8"/>
    <w:rsid w:val="00464E49"/>
    <w:rsid w:val="0046639E"/>
    <w:rsid w:val="004666DD"/>
    <w:rsid w:val="00470556"/>
    <w:rsid w:val="004863F0"/>
    <w:rsid w:val="004907A9"/>
    <w:rsid w:val="00493607"/>
    <w:rsid w:val="004A184D"/>
    <w:rsid w:val="004B1976"/>
    <w:rsid w:val="004C22BC"/>
    <w:rsid w:val="004C3C4C"/>
    <w:rsid w:val="004C777F"/>
    <w:rsid w:val="004D14A1"/>
    <w:rsid w:val="004D53D0"/>
    <w:rsid w:val="004D563B"/>
    <w:rsid w:val="004E1496"/>
    <w:rsid w:val="004F030B"/>
    <w:rsid w:val="004F6F9E"/>
    <w:rsid w:val="0050346C"/>
    <w:rsid w:val="005075AF"/>
    <w:rsid w:val="0050765F"/>
    <w:rsid w:val="005127AD"/>
    <w:rsid w:val="005128D7"/>
    <w:rsid w:val="005269CE"/>
    <w:rsid w:val="00536538"/>
    <w:rsid w:val="005431BC"/>
    <w:rsid w:val="00545623"/>
    <w:rsid w:val="0055028F"/>
    <w:rsid w:val="0056560A"/>
    <w:rsid w:val="00585ECC"/>
    <w:rsid w:val="00593DC1"/>
    <w:rsid w:val="00595706"/>
    <w:rsid w:val="005A7956"/>
    <w:rsid w:val="005C6596"/>
    <w:rsid w:val="005E59D4"/>
    <w:rsid w:val="00611860"/>
    <w:rsid w:val="00613EA1"/>
    <w:rsid w:val="0062442C"/>
    <w:rsid w:val="00625D8C"/>
    <w:rsid w:val="00637666"/>
    <w:rsid w:val="00650E31"/>
    <w:rsid w:val="00651D3B"/>
    <w:rsid w:val="00654EF7"/>
    <w:rsid w:val="00673D3C"/>
    <w:rsid w:val="006757C8"/>
    <w:rsid w:val="00682266"/>
    <w:rsid w:val="00682DAE"/>
    <w:rsid w:val="0068543F"/>
    <w:rsid w:val="00692730"/>
    <w:rsid w:val="006A253D"/>
    <w:rsid w:val="006B4553"/>
    <w:rsid w:val="006B458C"/>
    <w:rsid w:val="006C1935"/>
    <w:rsid w:val="006C3E17"/>
    <w:rsid w:val="006C6A18"/>
    <w:rsid w:val="006E0EEC"/>
    <w:rsid w:val="00711E1C"/>
    <w:rsid w:val="00713645"/>
    <w:rsid w:val="00713E56"/>
    <w:rsid w:val="00730BCC"/>
    <w:rsid w:val="007340CF"/>
    <w:rsid w:val="007353DC"/>
    <w:rsid w:val="00736F48"/>
    <w:rsid w:val="007433C5"/>
    <w:rsid w:val="00747C5A"/>
    <w:rsid w:val="007647A1"/>
    <w:rsid w:val="007752AC"/>
    <w:rsid w:val="00776122"/>
    <w:rsid w:val="007811AB"/>
    <w:rsid w:val="007906F3"/>
    <w:rsid w:val="007A056D"/>
    <w:rsid w:val="007A119A"/>
    <w:rsid w:val="007A2A92"/>
    <w:rsid w:val="007B0D81"/>
    <w:rsid w:val="007B1510"/>
    <w:rsid w:val="007B320D"/>
    <w:rsid w:val="007B4EE2"/>
    <w:rsid w:val="007C0F82"/>
    <w:rsid w:val="007C1279"/>
    <w:rsid w:val="0080232C"/>
    <w:rsid w:val="00803F85"/>
    <w:rsid w:val="008115CC"/>
    <w:rsid w:val="0081787D"/>
    <w:rsid w:val="008209DF"/>
    <w:rsid w:val="00834B61"/>
    <w:rsid w:val="00850C9A"/>
    <w:rsid w:val="008512A4"/>
    <w:rsid w:val="00863F20"/>
    <w:rsid w:val="00870F0F"/>
    <w:rsid w:val="008758D5"/>
    <w:rsid w:val="00882777"/>
    <w:rsid w:val="00896715"/>
    <w:rsid w:val="008A0A98"/>
    <w:rsid w:val="008A1377"/>
    <w:rsid w:val="008A1435"/>
    <w:rsid w:val="008A447F"/>
    <w:rsid w:val="008B2490"/>
    <w:rsid w:val="008B3951"/>
    <w:rsid w:val="008B4BF6"/>
    <w:rsid w:val="008B5913"/>
    <w:rsid w:val="008B731D"/>
    <w:rsid w:val="008B7D54"/>
    <w:rsid w:val="008C0981"/>
    <w:rsid w:val="008C35A2"/>
    <w:rsid w:val="008C7B79"/>
    <w:rsid w:val="008D0889"/>
    <w:rsid w:val="008D293D"/>
    <w:rsid w:val="008D7AEA"/>
    <w:rsid w:val="008E1C62"/>
    <w:rsid w:val="008E3B87"/>
    <w:rsid w:val="008F2B66"/>
    <w:rsid w:val="008F3F7A"/>
    <w:rsid w:val="008F4BAA"/>
    <w:rsid w:val="008F7BD3"/>
    <w:rsid w:val="009029A6"/>
    <w:rsid w:val="0091775B"/>
    <w:rsid w:val="00921554"/>
    <w:rsid w:val="00934C8B"/>
    <w:rsid w:val="00936427"/>
    <w:rsid w:val="0094088A"/>
    <w:rsid w:val="00941C8E"/>
    <w:rsid w:val="00962CAD"/>
    <w:rsid w:val="00964EA1"/>
    <w:rsid w:val="009727D3"/>
    <w:rsid w:val="00972B5D"/>
    <w:rsid w:val="00973BBD"/>
    <w:rsid w:val="00980737"/>
    <w:rsid w:val="009825B7"/>
    <w:rsid w:val="009833E0"/>
    <w:rsid w:val="009B71C2"/>
    <w:rsid w:val="009C172E"/>
    <w:rsid w:val="009C49E4"/>
    <w:rsid w:val="009D10D4"/>
    <w:rsid w:val="009E175B"/>
    <w:rsid w:val="009E44D7"/>
    <w:rsid w:val="00A06AD4"/>
    <w:rsid w:val="00A15594"/>
    <w:rsid w:val="00A170CC"/>
    <w:rsid w:val="00A20337"/>
    <w:rsid w:val="00A2518B"/>
    <w:rsid w:val="00A351F4"/>
    <w:rsid w:val="00A43B76"/>
    <w:rsid w:val="00A52B2D"/>
    <w:rsid w:val="00A53870"/>
    <w:rsid w:val="00A7004F"/>
    <w:rsid w:val="00A74205"/>
    <w:rsid w:val="00A742A0"/>
    <w:rsid w:val="00A81423"/>
    <w:rsid w:val="00A8596D"/>
    <w:rsid w:val="00A91A2C"/>
    <w:rsid w:val="00AA65B8"/>
    <w:rsid w:val="00AC7E99"/>
    <w:rsid w:val="00AD53D7"/>
    <w:rsid w:val="00AE185F"/>
    <w:rsid w:val="00AE552F"/>
    <w:rsid w:val="00AE7361"/>
    <w:rsid w:val="00AE76B2"/>
    <w:rsid w:val="00AF4A95"/>
    <w:rsid w:val="00B07159"/>
    <w:rsid w:val="00B07DB3"/>
    <w:rsid w:val="00B118B9"/>
    <w:rsid w:val="00B173DE"/>
    <w:rsid w:val="00B21A89"/>
    <w:rsid w:val="00B2335A"/>
    <w:rsid w:val="00B2336E"/>
    <w:rsid w:val="00B5358C"/>
    <w:rsid w:val="00B5359D"/>
    <w:rsid w:val="00B62013"/>
    <w:rsid w:val="00B734E3"/>
    <w:rsid w:val="00B743D9"/>
    <w:rsid w:val="00B87B8A"/>
    <w:rsid w:val="00B9472A"/>
    <w:rsid w:val="00BA2EC7"/>
    <w:rsid w:val="00BA405A"/>
    <w:rsid w:val="00BB190A"/>
    <w:rsid w:val="00BB39BC"/>
    <w:rsid w:val="00BB6853"/>
    <w:rsid w:val="00BC31B3"/>
    <w:rsid w:val="00BC4E82"/>
    <w:rsid w:val="00BD6E31"/>
    <w:rsid w:val="00BE0B46"/>
    <w:rsid w:val="00BE19F2"/>
    <w:rsid w:val="00BE6B71"/>
    <w:rsid w:val="00C07C34"/>
    <w:rsid w:val="00C10434"/>
    <w:rsid w:val="00C12CB6"/>
    <w:rsid w:val="00C229D3"/>
    <w:rsid w:val="00C22AB8"/>
    <w:rsid w:val="00C342F0"/>
    <w:rsid w:val="00C35925"/>
    <w:rsid w:val="00C45C45"/>
    <w:rsid w:val="00C46BFB"/>
    <w:rsid w:val="00C608D3"/>
    <w:rsid w:val="00C62CD6"/>
    <w:rsid w:val="00C777D8"/>
    <w:rsid w:val="00C77E35"/>
    <w:rsid w:val="00C80A25"/>
    <w:rsid w:val="00C82402"/>
    <w:rsid w:val="00C861FE"/>
    <w:rsid w:val="00C87746"/>
    <w:rsid w:val="00CA0FEC"/>
    <w:rsid w:val="00CA2FBE"/>
    <w:rsid w:val="00CA3779"/>
    <w:rsid w:val="00CA5303"/>
    <w:rsid w:val="00CB3EAC"/>
    <w:rsid w:val="00CB5541"/>
    <w:rsid w:val="00CC2EC4"/>
    <w:rsid w:val="00CC72A1"/>
    <w:rsid w:val="00CD12B1"/>
    <w:rsid w:val="00CD35BE"/>
    <w:rsid w:val="00CD56CE"/>
    <w:rsid w:val="00CD6A73"/>
    <w:rsid w:val="00CE157F"/>
    <w:rsid w:val="00CE37DA"/>
    <w:rsid w:val="00CE462D"/>
    <w:rsid w:val="00CF4D7A"/>
    <w:rsid w:val="00D0075E"/>
    <w:rsid w:val="00D242D0"/>
    <w:rsid w:val="00D273B5"/>
    <w:rsid w:val="00D55D4E"/>
    <w:rsid w:val="00D57138"/>
    <w:rsid w:val="00D6114E"/>
    <w:rsid w:val="00D671DE"/>
    <w:rsid w:val="00D72DA4"/>
    <w:rsid w:val="00D94BD1"/>
    <w:rsid w:val="00DA1DA9"/>
    <w:rsid w:val="00DC2AD0"/>
    <w:rsid w:val="00DF06F8"/>
    <w:rsid w:val="00E05E2D"/>
    <w:rsid w:val="00E12FF0"/>
    <w:rsid w:val="00E21AA1"/>
    <w:rsid w:val="00E229B0"/>
    <w:rsid w:val="00E23C34"/>
    <w:rsid w:val="00E27317"/>
    <w:rsid w:val="00E326D7"/>
    <w:rsid w:val="00E32F47"/>
    <w:rsid w:val="00E352F8"/>
    <w:rsid w:val="00E4322E"/>
    <w:rsid w:val="00E46FBD"/>
    <w:rsid w:val="00E540F2"/>
    <w:rsid w:val="00E54900"/>
    <w:rsid w:val="00E612EA"/>
    <w:rsid w:val="00E63177"/>
    <w:rsid w:val="00E7109A"/>
    <w:rsid w:val="00E72F39"/>
    <w:rsid w:val="00E75B19"/>
    <w:rsid w:val="00E82D2D"/>
    <w:rsid w:val="00E8637F"/>
    <w:rsid w:val="00E90556"/>
    <w:rsid w:val="00E93B6A"/>
    <w:rsid w:val="00E959F0"/>
    <w:rsid w:val="00EA0F1F"/>
    <w:rsid w:val="00EA7360"/>
    <w:rsid w:val="00EB16FD"/>
    <w:rsid w:val="00EB19B6"/>
    <w:rsid w:val="00EC67D8"/>
    <w:rsid w:val="00ED3B5E"/>
    <w:rsid w:val="00ED6AA2"/>
    <w:rsid w:val="00EE2D5E"/>
    <w:rsid w:val="00EE78EE"/>
    <w:rsid w:val="00EF0EAB"/>
    <w:rsid w:val="00EF4C9D"/>
    <w:rsid w:val="00EF509F"/>
    <w:rsid w:val="00F01315"/>
    <w:rsid w:val="00F05724"/>
    <w:rsid w:val="00F10331"/>
    <w:rsid w:val="00F21E30"/>
    <w:rsid w:val="00F2352F"/>
    <w:rsid w:val="00F41416"/>
    <w:rsid w:val="00F47C0B"/>
    <w:rsid w:val="00F53A47"/>
    <w:rsid w:val="00F6705D"/>
    <w:rsid w:val="00F742E1"/>
    <w:rsid w:val="00F83F56"/>
    <w:rsid w:val="00F867D4"/>
    <w:rsid w:val="00F935EA"/>
    <w:rsid w:val="00FC2E39"/>
    <w:rsid w:val="00FE2E99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E9DFAD"/>
  <w15:docId w15:val="{1CF918FB-AA44-CC4C-9B78-DB759A1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D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C22BC"/>
    <w:pPr>
      <w:spacing w:after="0" w:line="240" w:lineRule="auto"/>
      <w:ind w:left="2700" w:hanging="270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2442C"/>
  </w:style>
  <w:style w:type="paragraph" w:styleId="BalloonText">
    <w:name w:val="Balloon Text"/>
    <w:basedOn w:val="Normal"/>
    <w:link w:val="BalloonTextChar"/>
    <w:uiPriority w:val="99"/>
    <w:semiHidden/>
    <w:rsid w:val="00585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44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6E3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455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55E"/>
    <w:rPr>
      <w:rFonts w:cs="Calibri"/>
    </w:rPr>
  </w:style>
  <w:style w:type="character" w:styleId="PageNumber">
    <w:name w:val="page number"/>
    <w:basedOn w:val="DefaultParagraphFont"/>
    <w:uiPriority w:val="99"/>
    <w:semiHidden/>
    <w:unhideWhenUsed/>
    <w:rsid w:val="0034555E"/>
  </w:style>
  <w:style w:type="table" w:styleId="TableGrid">
    <w:name w:val="Table Grid"/>
    <w:basedOn w:val="TableNormal"/>
    <w:locked/>
    <w:rsid w:val="008A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0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th@sljroami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1C3DCA-D1BF-1841-9B71-0B14782D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SETH L</vt:lpstr>
    </vt:vector>
  </TitlesOfParts>
  <Company>Carolina Bone and Joint</Company>
  <LinksUpToDate>false</LinksUpToDate>
  <CharactersWithSpaces>21494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 L</dc:title>
  <dc:subject/>
  <dc:creator>sjajje</dc:creator>
  <cp:keywords/>
  <dc:description/>
  <cp:lastModifiedBy>Seth Jaffe</cp:lastModifiedBy>
  <cp:revision>45</cp:revision>
  <cp:lastPrinted>2018-01-30T23:49:00Z</cp:lastPrinted>
  <dcterms:created xsi:type="dcterms:W3CDTF">2023-01-18T21:34:00Z</dcterms:created>
  <dcterms:modified xsi:type="dcterms:W3CDTF">2026-04-25T17:25:00Z</dcterms:modified>
</cp:coreProperties>
</file>