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1E15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36"/>
          <w:szCs w:val="36"/>
        </w:rPr>
      </w:pPr>
      <w:r>
        <w:rPr>
          <w:rFonts w:ascii="Trebuchet MS" w:hAnsi="Trebuchet MS" w:cs="Trebuchet MS"/>
          <w:b/>
          <w:bCs/>
          <w:sz w:val="36"/>
          <w:szCs w:val="36"/>
        </w:rPr>
        <w:t>Jonathan D. Thompson M.D.</w:t>
      </w:r>
    </w:p>
    <w:p w14:paraId="78F56A59" w14:textId="051E9AE1" w:rsidR="00526012" w:rsidRDefault="002D6D8F" w:rsidP="002D6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Hammond-</w:t>
      </w:r>
      <w:r w:rsidR="00526012">
        <w:rPr>
          <w:rFonts w:ascii="Trebuchet MS" w:hAnsi="Trebuchet MS" w:cs="Trebuchet MS"/>
          <w:sz w:val="22"/>
          <w:szCs w:val="22"/>
        </w:rPr>
        <w:t>Slidell</w:t>
      </w:r>
    </w:p>
    <w:p w14:paraId="79FDE33F" w14:textId="3404AB20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  <w:sz w:val="22"/>
          <w:szCs w:val="22"/>
        </w:rPr>
        <w:t>Office: (985)-</w:t>
      </w:r>
      <w:r w:rsidR="002D6D8F">
        <w:rPr>
          <w:rFonts w:ascii="Trebuchet MS" w:hAnsi="Trebuchet MS" w:cs="Trebuchet MS"/>
          <w:sz w:val="22"/>
          <w:szCs w:val="22"/>
        </w:rPr>
        <w:t>293-2030</w:t>
      </w:r>
      <w:r w:rsidR="00E762FE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        </w:t>
      </w:r>
    </w:p>
    <w:p w14:paraId="1C03DF1A" w14:textId="77777777" w:rsidR="00526012" w:rsidRDefault="00483347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Trebuchet MS"/>
          <w:sz w:val="20"/>
          <w:szCs w:val="20"/>
        </w:rPr>
      </w:pPr>
      <w:hyperlink r:id="rId6" w:history="1">
        <w:r w:rsidR="00526012">
          <w:rPr>
            <w:rFonts w:ascii="Trebuchet MS" w:hAnsi="Trebuchet MS" w:cs="Trebuchet MS"/>
            <w:color w:val="0000FF"/>
            <w:sz w:val="20"/>
            <w:szCs w:val="20"/>
            <w:u w:val="single" w:color="0000FF"/>
          </w:rPr>
          <w:t>jthompsonmd@gmail.com</w:t>
        </w:r>
      </w:hyperlink>
    </w:p>
    <w:p w14:paraId="5B929B9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Trebuchet MS"/>
          <w:sz w:val="20"/>
          <w:szCs w:val="20"/>
        </w:rPr>
      </w:pPr>
    </w:p>
    <w:p w14:paraId="2268FEED" w14:textId="77777777" w:rsidR="00526012" w:rsidRDefault="00526012" w:rsidP="00526012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20" w:lineRule="exact"/>
        <w:ind w:hanging="720"/>
        <w:rPr>
          <w:rFonts w:ascii="Tahoma" w:hAnsi="Tahoma" w:cs="Tahoma"/>
          <w:spacing w:val="10"/>
          <w:kern w:val="1"/>
          <w:sz w:val="20"/>
          <w:szCs w:val="20"/>
        </w:rPr>
      </w:pPr>
      <w:r>
        <w:rPr>
          <w:rFonts w:ascii="Tahoma" w:hAnsi="Tahoma" w:cs="Tahoma"/>
          <w:b/>
          <w:bCs/>
          <w:spacing w:val="10"/>
          <w:kern w:val="1"/>
          <w:sz w:val="20"/>
          <w:szCs w:val="20"/>
        </w:rPr>
        <w:t>BOARD CERTIFIED</w:t>
      </w:r>
      <w:r>
        <w:rPr>
          <w:rFonts w:ascii="Tahoma" w:hAnsi="Tahoma" w:cs="Tahoma"/>
          <w:spacing w:val="10"/>
          <w:kern w:val="1"/>
          <w:sz w:val="20"/>
          <w:szCs w:val="20"/>
        </w:rPr>
        <w:t xml:space="preserve"> - INTERVENTIONAL SPINE / PAIN MANAGEMENT</w:t>
      </w:r>
    </w:p>
    <w:p w14:paraId="31088D9C" w14:textId="77777777" w:rsidR="00526012" w:rsidRDefault="00526012" w:rsidP="00526012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20" w:lineRule="exact"/>
        <w:ind w:hanging="720"/>
        <w:rPr>
          <w:rFonts w:ascii="Tahoma" w:hAnsi="Tahoma" w:cs="Tahoma"/>
          <w:spacing w:val="10"/>
          <w:kern w:val="1"/>
          <w:sz w:val="20"/>
          <w:szCs w:val="20"/>
        </w:rPr>
      </w:pPr>
      <w:r>
        <w:rPr>
          <w:rFonts w:ascii="Tahoma" w:hAnsi="Tahoma" w:cs="Tahoma"/>
          <w:b/>
          <w:bCs/>
          <w:spacing w:val="10"/>
          <w:kern w:val="1"/>
          <w:sz w:val="20"/>
          <w:szCs w:val="20"/>
        </w:rPr>
        <w:t>BOARD CERTIFIED</w:t>
      </w:r>
      <w:r>
        <w:rPr>
          <w:rFonts w:ascii="Tahoma" w:hAnsi="Tahoma" w:cs="Tahoma"/>
          <w:spacing w:val="10"/>
          <w:kern w:val="1"/>
          <w:sz w:val="20"/>
          <w:szCs w:val="20"/>
        </w:rPr>
        <w:t xml:space="preserve"> - PHYSICAL MEDICINE &amp; REHABILITATION</w:t>
      </w:r>
    </w:p>
    <w:p w14:paraId="302D6666" w14:textId="084C3AC7" w:rsidR="00526012" w:rsidRDefault="00526012" w:rsidP="00526012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20" w:lineRule="exact"/>
        <w:ind w:hanging="720"/>
        <w:rPr>
          <w:rFonts w:ascii="Tahoma" w:hAnsi="Tahoma" w:cs="Tahoma"/>
          <w:spacing w:val="10"/>
          <w:kern w:val="1"/>
          <w:sz w:val="20"/>
          <w:szCs w:val="20"/>
        </w:rPr>
      </w:pPr>
      <w:r>
        <w:rPr>
          <w:rFonts w:ascii="Tahoma" w:hAnsi="Tahoma" w:cs="Tahoma"/>
          <w:b/>
          <w:bCs/>
          <w:spacing w:val="10"/>
          <w:kern w:val="1"/>
          <w:sz w:val="20"/>
          <w:szCs w:val="20"/>
        </w:rPr>
        <w:t>FELLOWSHIP TRAINED</w:t>
      </w:r>
      <w:r w:rsidR="00963B20">
        <w:rPr>
          <w:rFonts w:ascii="Tahoma" w:hAnsi="Tahoma" w:cs="Tahoma"/>
          <w:spacing w:val="10"/>
          <w:kern w:val="1"/>
          <w:sz w:val="20"/>
          <w:szCs w:val="20"/>
        </w:rPr>
        <w:t xml:space="preserve"> </w:t>
      </w:r>
      <w:r>
        <w:rPr>
          <w:rFonts w:ascii="Tahoma" w:hAnsi="Tahoma" w:cs="Tahoma"/>
          <w:spacing w:val="10"/>
          <w:kern w:val="1"/>
          <w:sz w:val="20"/>
          <w:szCs w:val="20"/>
        </w:rPr>
        <w:t>– INTERVENTIONAL SPINE AND PAIN MANAGEMENT</w:t>
      </w:r>
    </w:p>
    <w:p w14:paraId="58BE30E4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</w:p>
    <w:p w14:paraId="136692DE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Focus</w:t>
      </w:r>
      <w:proofErr w:type="gramStart"/>
      <w:r>
        <w:rPr>
          <w:rFonts w:ascii="Tahoma" w:hAnsi="Tahoma" w:cs="Tahoma"/>
          <w:b/>
          <w:bCs/>
          <w:sz w:val="28"/>
          <w:szCs w:val="28"/>
          <w:u w:val="single"/>
        </w:rPr>
        <w:t>:_</w:t>
      </w:r>
      <w:proofErr w:type="gramEnd"/>
      <w:r>
        <w:rPr>
          <w:rFonts w:ascii="Tahoma" w:hAnsi="Tahoma" w:cs="Tahoma"/>
          <w:b/>
          <w:bCs/>
          <w:sz w:val="28"/>
          <w:szCs w:val="28"/>
          <w:u w:val="single"/>
        </w:rPr>
        <w:t>_________________________________________</w:t>
      </w:r>
    </w:p>
    <w:p w14:paraId="611D01AC" w14:textId="04C667F3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</w:rPr>
        <w:t>The focus of my practice is treating Spinal disorders, Neurologic and Orthopedic disorde</w:t>
      </w:r>
      <w:r w:rsidR="003B36FB">
        <w:rPr>
          <w:rFonts w:ascii="Trebuchet MS" w:hAnsi="Trebuchet MS" w:cs="Trebuchet MS"/>
          <w:b/>
          <w:bCs/>
        </w:rPr>
        <w:t>rs</w:t>
      </w:r>
      <w:r w:rsidR="00681561">
        <w:rPr>
          <w:rFonts w:ascii="Trebuchet MS" w:hAnsi="Trebuchet MS" w:cs="Trebuchet MS"/>
          <w:b/>
          <w:bCs/>
        </w:rPr>
        <w:t>, resulting from Injury,</w:t>
      </w:r>
      <w:r w:rsidR="003B36FB">
        <w:rPr>
          <w:rFonts w:ascii="Trebuchet MS" w:hAnsi="Trebuchet MS" w:cs="Trebuchet MS"/>
          <w:b/>
          <w:bCs/>
        </w:rPr>
        <w:t xml:space="preserve"> that lead to </w:t>
      </w:r>
      <w:r w:rsidR="00681561">
        <w:rPr>
          <w:rFonts w:ascii="Trebuchet MS" w:hAnsi="Trebuchet MS" w:cs="Trebuchet MS"/>
          <w:b/>
          <w:bCs/>
        </w:rPr>
        <w:t xml:space="preserve">acute and </w:t>
      </w:r>
      <w:r w:rsidR="003B36FB">
        <w:rPr>
          <w:rFonts w:ascii="Trebuchet MS" w:hAnsi="Trebuchet MS" w:cs="Trebuchet MS"/>
          <w:b/>
          <w:bCs/>
        </w:rPr>
        <w:t>chronic pain, l</w:t>
      </w:r>
      <w:r>
        <w:rPr>
          <w:rFonts w:ascii="Trebuchet MS" w:hAnsi="Trebuchet MS" w:cs="Trebuchet MS"/>
          <w:b/>
          <w:bCs/>
        </w:rPr>
        <w:t>oss of work and function, and quality of life issues.</w:t>
      </w:r>
    </w:p>
    <w:p w14:paraId="30D6181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</w:p>
    <w:p w14:paraId="20665CA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</w:p>
    <w:p w14:paraId="11FD650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 w:rsidRPr="00C719E9">
        <w:rPr>
          <w:rFonts w:ascii="Tahoma" w:hAnsi="Tahoma" w:cs="Tahoma"/>
          <w:b/>
          <w:bCs/>
          <w:u w:val="single"/>
        </w:rPr>
        <w:t>Education</w:t>
      </w:r>
      <w:r>
        <w:rPr>
          <w:rFonts w:ascii="Tahoma" w:hAnsi="Tahoma" w:cs="Tahoma"/>
          <w:b/>
          <w:bCs/>
          <w:u w:val="single"/>
        </w:rPr>
        <w:t>_______________________________________________</w:t>
      </w:r>
    </w:p>
    <w:p w14:paraId="4118DE9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i/>
          <w:iCs/>
          <w:sz w:val="22"/>
          <w:szCs w:val="22"/>
        </w:rPr>
      </w:pPr>
      <w:r>
        <w:rPr>
          <w:rFonts w:ascii="Tahoma" w:hAnsi="Tahoma" w:cs="Tahoma"/>
          <w:sz w:val="20"/>
          <w:szCs w:val="20"/>
          <w:u w:val="single"/>
        </w:rPr>
        <w:t>Louisiana State University Health Sciences Center School of Medicine, New Orleans, LA</w:t>
      </w:r>
      <w:r>
        <w:rPr>
          <w:rFonts w:ascii="Trebuchet MS" w:hAnsi="Trebuchet MS" w:cs="Trebuchet MS"/>
          <w:sz w:val="22"/>
          <w:szCs w:val="22"/>
        </w:rPr>
        <w:t xml:space="preserve">                         </w:t>
      </w:r>
      <w:r>
        <w:rPr>
          <w:rFonts w:ascii="Trebuchet MS" w:hAnsi="Trebuchet MS" w:cs="Trebuchet MS"/>
          <w:i/>
          <w:iCs/>
          <w:sz w:val="22"/>
          <w:szCs w:val="22"/>
        </w:rPr>
        <w:t>2010</w:t>
      </w:r>
    </w:p>
    <w:p w14:paraId="7220DB3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 xml:space="preserve">Fellow - Interventional Spine and Pain Management                                              </w:t>
      </w:r>
    </w:p>
    <w:p w14:paraId="7185BC7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 xml:space="preserve">ACGME Accredited Multidisciplinary Pain/Spine Fellowship                          </w:t>
      </w:r>
    </w:p>
    <w:p w14:paraId="329B2C9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60997B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Louisiana State University Health Sciences Center School of Medicine, New Orleans, LA</w:t>
      </w:r>
      <w:r>
        <w:rPr>
          <w:rFonts w:ascii="Tahoma" w:hAnsi="Tahoma" w:cs="Tahoma"/>
          <w:sz w:val="20"/>
          <w:szCs w:val="20"/>
        </w:rPr>
        <w:t xml:space="preserve">                    2009</w:t>
      </w:r>
    </w:p>
    <w:p w14:paraId="390DDD3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Physical Medicine and Rehabilitation Residency - Specialist</w:t>
      </w:r>
      <w:r>
        <w:rPr>
          <w:rFonts w:ascii="Tahoma" w:hAnsi="Tahoma" w:cs="Tahoma"/>
          <w:sz w:val="16"/>
          <w:szCs w:val="16"/>
        </w:rPr>
        <w:t xml:space="preserve"> – Diagnosis and treatment of disorders of nerve, muscle and bone. Spinal Disorders, Stroke, Traumatic Brain Injury, Spinal Cord Injury, Occupational Injuries, Musculoskeletal Medicine, Neuromuscular Physiology</w:t>
      </w:r>
    </w:p>
    <w:p w14:paraId="63EC2E04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76AE41A4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Louisiana State University Health Sciences Center School of Medicine, New Orleans, LA</w:t>
      </w:r>
      <w:r>
        <w:rPr>
          <w:rFonts w:ascii="Tahoma" w:hAnsi="Tahoma" w:cs="Tahoma"/>
          <w:sz w:val="20"/>
          <w:szCs w:val="20"/>
        </w:rPr>
        <w:t xml:space="preserve">                    2005</w:t>
      </w:r>
    </w:p>
    <w:p w14:paraId="161929E4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Doctor of Medicine</w:t>
      </w:r>
    </w:p>
    <w:p w14:paraId="5E68C64D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</w:p>
    <w:p w14:paraId="748C53D5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Louisiana State University - Shreveport, LA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2001</w:t>
      </w:r>
    </w:p>
    <w:p w14:paraId="467906BE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Masters Study</w:t>
      </w:r>
      <w:r>
        <w:rPr>
          <w:rFonts w:ascii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</w:rPr>
        <w:t>Physiology and Biochemistry</w:t>
      </w:r>
    </w:p>
    <w:p w14:paraId="2C04845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4454AA02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Louisiana State University - Shreveport, LA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1999</w:t>
      </w:r>
    </w:p>
    <w:p w14:paraId="7F0AEA5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B.S. Biochemistry and Molecular Biology</w:t>
      </w:r>
    </w:p>
    <w:p w14:paraId="60CDD13E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52E1213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21C5530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2A0F88B7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30FCA567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Professional Experience____________________________________</w:t>
      </w:r>
    </w:p>
    <w:p w14:paraId="28EDD8AA" w14:textId="4CA7F4BF" w:rsidR="003F30D3" w:rsidRPr="003F30D3" w:rsidRDefault="003F30D3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The NeuroMedical Center Clinics Northshore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2021-Present</w:t>
      </w:r>
    </w:p>
    <w:p w14:paraId="172DAEB8" w14:textId="6563F904" w:rsidR="003F30D3" w:rsidRPr="003F30D3" w:rsidRDefault="003F30D3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Interventional Spine and Pain Management Physician</w:t>
      </w:r>
    </w:p>
    <w:p w14:paraId="479DA84E" w14:textId="77777777" w:rsidR="003F30D3" w:rsidRDefault="003F30D3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14:paraId="047CE13C" w14:textId="77777777" w:rsidR="00DA1B6D" w:rsidRDefault="00DA1B6D" w:rsidP="00DA1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Cypress Pointe Surgical Hospital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2010-Present</w:t>
      </w:r>
    </w:p>
    <w:p w14:paraId="45D95D1D" w14:textId="77777777" w:rsidR="00DA1B6D" w:rsidRDefault="00DA1B6D" w:rsidP="00DA1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Board of Directors</w:t>
      </w:r>
    </w:p>
    <w:p w14:paraId="3ED602B8" w14:textId="77777777" w:rsidR="00DA1B6D" w:rsidRDefault="00DA1B6D" w:rsidP="00DA1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Owner/Manager</w:t>
      </w:r>
    </w:p>
    <w:p w14:paraId="333316E0" w14:textId="77777777" w:rsidR="00DA1B6D" w:rsidRDefault="00DA1B6D" w:rsidP="00DA1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Physician Director - Medical Executive Committee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</w:t>
      </w:r>
    </w:p>
    <w:p w14:paraId="4A015489" w14:textId="77777777" w:rsidR="00DA1B6D" w:rsidRPr="00F9741E" w:rsidRDefault="00DA1B6D" w:rsidP="00DA1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Physician Advisor - Hospital Advisory Board</w:t>
      </w:r>
    </w:p>
    <w:p w14:paraId="3014D859" w14:textId="77777777" w:rsidR="00DA1B6D" w:rsidRDefault="00DA1B6D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14:paraId="676240D9" w14:textId="6CC495B1" w:rsidR="00526012" w:rsidRDefault="00224EF9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 xml:space="preserve">Cypress Pointe Pain Management </w:t>
      </w:r>
      <w:r w:rsidRPr="00224EF9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r w:rsidR="003F30D3">
        <w:rPr>
          <w:rFonts w:ascii="Tahoma" w:hAnsi="Tahoma" w:cs="Tahoma"/>
          <w:sz w:val="20"/>
          <w:szCs w:val="20"/>
        </w:rPr>
        <w:t>2010-2021</w:t>
      </w:r>
      <w:r w:rsidR="00526012">
        <w:rPr>
          <w:rFonts w:ascii="Tahoma" w:hAnsi="Tahoma" w:cs="Tahoma"/>
          <w:sz w:val="20"/>
          <w:szCs w:val="20"/>
        </w:rPr>
        <w:t xml:space="preserve"> </w:t>
      </w:r>
    </w:p>
    <w:p w14:paraId="3F5EBC45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Interventional Spine and Pain Management Physician</w:t>
      </w:r>
    </w:p>
    <w:p w14:paraId="30696B1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Board of Directors – Owner/Member</w:t>
      </w:r>
    </w:p>
    <w:p w14:paraId="6D80750D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14:paraId="35B5B1D2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</w:p>
    <w:p w14:paraId="1673A34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Interventional Pain Treatments______________________________</w:t>
      </w:r>
    </w:p>
    <w:p w14:paraId="6D4AAB02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Minimally Invasive Lumbar Discectomy &amp; Radiofrequency Annuloplasty/Nucleoplasty</w:t>
      </w:r>
    </w:p>
    <w:p w14:paraId="648F66FB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 xml:space="preserve">TruFuse Minimally Invasive Lumbar Facet Fusion – </w:t>
      </w:r>
      <w:r>
        <w:rPr>
          <w:rFonts w:ascii="Tahoma" w:hAnsi="Tahoma" w:cs="Tahoma"/>
          <w:spacing w:val="10"/>
          <w:kern w:val="1"/>
          <w:sz w:val="16"/>
          <w:szCs w:val="16"/>
        </w:rPr>
        <w:t>Posterior Lumbar Fusion</w:t>
      </w:r>
    </w:p>
    <w:p w14:paraId="6C6EA3BE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Kyphoplasty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for Vertebral Compression Fractures, Acute and Chronic</w:t>
      </w:r>
    </w:p>
    <w:p w14:paraId="6B8C93D3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Minimally Invasive Lumbar Decompression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(M.I.L.D. procedure) for Lumbar Spinal Stenosis</w:t>
      </w:r>
    </w:p>
    <w:p w14:paraId="0B1003C3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 xml:space="preserve">Disc Decompression – </w:t>
      </w:r>
      <w:r>
        <w:rPr>
          <w:rFonts w:ascii="Tahoma" w:hAnsi="Tahoma" w:cs="Tahoma"/>
          <w:spacing w:val="10"/>
          <w:kern w:val="1"/>
          <w:sz w:val="16"/>
          <w:szCs w:val="16"/>
        </w:rPr>
        <w:t>Percutaneous Lumbar Disc Decompression – Minimally Invasive</w:t>
      </w:r>
    </w:p>
    <w:p w14:paraId="006CF7EE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Neuromodulation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-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Spinal Cord Stimulator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Trial and Permanent Percutaneous Lead Implantation – Cervical and Lumbar</w:t>
      </w:r>
    </w:p>
    <w:p w14:paraId="6F701FC1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Intrathecal Drug Delivery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Pump</w:t>
      </w:r>
      <w:r>
        <w:rPr>
          <w:rFonts w:ascii="Tahoma" w:hAnsi="Tahoma" w:cs="Tahoma"/>
          <w:spacing w:val="10"/>
          <w:kern w:val="1"/>
          <w:sz w:val="16"/>
          <w:szCs w:val="16"/>
        </w:rPr>
        <w:t>, Trial and Permanent Implantation (Pain Pump)</w:t>
      </w:r>
    </w:p>
    <w:p w14:paraId="3B7F1518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Intrathecal Baclofen Pump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, Trial and Permanent Implantation </w:t>
      </w:r>
    </w:p>
    <w:p w14:paraId="155900FA" w14:textId="46EBD9F6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Lumbar, Thoracic Transforaminal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Epidural Injections</w:t>
      </w:r>
    </w:p>
    <w:p w14:paraId="128746B2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Caudal Epidural Injections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, Epidural Catheter Placement</w:t>
      </w:r>
    </w:p>
    <w:p w14:paraId="6AAFE644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Interlaminar Lumbar, Thoracic, and Cervical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Epidural Injections</w:t>
      </w:r>
    </w:p>
    <w:p w14:paraId="7921A31B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Cervical, Thoracic, and Lumbar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Intra-articular Facet Injections</w:t>
      </w:r>
    </w:p>
    <w:p w14:paraId="1A7B2BF0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Cervical, Thoracic, and Lumbar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Medial Branch Blocks</w:t>
      </w:r>
    </w:p>
    <w:p w14:paraId="025143AC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Cervical, Thoracic, and Lumbar Facet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 xml:space="preserve"> Radiofrequency Ablation</w:t>
      </w:r>
    </w:p>
    <w:p w14:paraId="029DDAC8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Third Occipital Nerve Block (C2/3 Facet) and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Radiofrequency Ablation</w:t>
      </w:r>
    </w:p>
    <w:p w14:paraId="7CDECE19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Sacroiliac Joint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Injections</w:t>
      </w:r>
    </w:p>
    <w:p w14:paraId="0A9582B3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Sacroiliac Joint Radiofrequency Ablation</w:t>
      </w:r>
    </w:p>
    <w:p w14:paraId="24C3D556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Stellate Ganglion Block</w:t>
      </w:r>
    </w:p>
    <w:p w14:paraId="07DC0296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Lumbar Sympathetic Block</w:t>
      </w:r>
    </w:p>
    <w:p w14:paraId="1E5BECC4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Intercostal Nerve Block</w:t>
      </w:r>
    </w:p>
    <w:p w14:paraId="4796DE7D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Nucleus Impar Ganglion Block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aka Sacral Sympathetic Block for Coccydynia</w:t>
      </w:r>
    </w:p>
    <w:p w14:paraId="01E23F99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b/>
          <w:bCs/>
          <w:spacing w:val="10"/>
          <w:kern w:val="1"/>
          <w:sz w:val="16"/>
          <w:szCs w:val="16"/>
        </w:rPr>
      </w:pP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>IDET</w:t>
      </w:r>
    </w:p>
    <w:p w14:paraId="5FAE906B" w14:textId="77777777" w:rsidR="00526012" w:rsidRDefault="00526012" w:rsidP="00526012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Lumbar </w:t>
      </w:r>
      <w:r>
        <w:rPr>
          <w:rFonts w:ascii="Tahoma" w:hAnsi="Tahoma" w:cs="Tahoma"/>
          <w:b/>
          <w:bCs/>
          <w:spacing w:val="10"/>
          <w:kern w:val="1"/>
          <w:sz w:val="16"/>
          <w:szCs w:val="16"/>
        </w:rPr>
        <w:t xml:space="preserve">Discogram – </w:t>
      </w:r>
      <w:r>
        <w:rPr>
          <w:rFonts w:ascii="Tahoma" w:hAnsi="Tahoma" w:cs="Tahoma"/>
          <w:spacing w:val="10"/>
          <w:kern w:val="1"/>
          <w:sz w:val="16"/>
          <w:szCs w:val="16"/>
        </w:rPr>
        <w:t>Provocative Discography</w:t>
      </w:r>
    </w:p>
    <w:p w14:paraId="46E74FC9" w14:textId="77777777" w:rsidR="00526012" w:rsidRDefault="00526012" w:rsidP="00526012">
      <w:pPr>
        <w:widowControl w:val="0"/>
        <w:tabs>
          <w:tab w:val="left" w:pos="288"/>
        </w:tabs>
        <w:autoSpaceDE w:val="0"/>
        <w:autoSpaceDN w:val="0"/>
        <w:adjustRightInd w:val="0"/>
        <w:spacing w:after="60" w:line="220" w:lineRule="exact"/>
        <w:rPr>
          <w:rFonts w:ascii="Tahoma" w:hAnsi="Tahoma" w:cs="Tahoma"/>
          <w:spacing w:val="10"/>
          <w:kern w:val="1"/>
          <w:sz w:val="16"/>
          <w:szCs w:val="16"/>
          <w:u w:val="single"/>
        </w:rPr>
      </w:pPr>
      <w:r>
        <w:rPr>
          <w:rFonts w:ascii="Tahoma" w:hAnsi="Tahoma" w:cs="Tahoma"/>
          <w:spacing w:val="10"/>
          <w:kern w:val="1"/>
          <w:sz w:val="16"/>
          <w:szCs w:val="16"/>
          <w:u w:val="single"/>
        </w:rPr>
        <w:t>Non – Fluoroscopy Guided:</w:t>
      </w:r>
    </w:p>
    <w:p w14:paraId="32ECA69D" w14:textId="77777777" w:rsidR="00526012" w:rsidRDefault="00526012" w:rsidP="00526012">
      <w:pPr>
        <w:widowControl w:val="0"/>
        <w:numPr>
          <w:ilvl w:val="0"/>
          <w:numId w:val="3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Occipital Nerve Blocks</w:t>
      </w:r>
    </w:p>
    <w:p w14:paraId="3BC0B1A6" w14:textId="77777777" w:rsidR="00526012" w:rsidRDefault="00526012" w:rsidP="00526012">
      <w:pPr>
        <w:widowControl w:val="0"/>
        <w:numPr>
          <w:ilvl w:val="0"/>
          <w:numId w:val="3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Peripheral Joint Injections (Shoulder, Elbow, Carpal Tunnel, Hand, Knee)</w:t>
      </w:r>
    </w:p>
    <w:p w14:paraId="6A6BF442" w14:textId="77777777" w:rsidR="00526012" w:rsidRDefault="00526012" w:rsidP="00526012">
      <w:pPr>
        <w:widowControl w:val="0"/>
        <w:numPr>
          <w:ilvl w:val="0"/>
          <w:numId w:val="3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Trigger Point Injections</w:t>
      </w:r>
    </w:p>
    <w:p w14:paraId="4A8688B4" w14:textId="77777777" w:rsidR="00526012" w:rsidRDefault="00526012" w:rsidP="00526012">
      <w:pPr>
        <w:widowControl w:val="0"/>
        <w:tabs>
          <w:tab w:val="left" w:pos="288"/>
        </w:tabs>
        <w:autoSpaceDE w:val="0"/>
        <w:autoSpaceDN w:val="0"/>
        <w:adjustRightInd w:val="0"/>
        <w:spacing w:after="60"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  <w:u w:val="single"/>
        </w:rPr>
      </w:pPr>
      <w:r>
        <w:rPr>
          <w:rFonts w:ascii="Tahoma" w:hAnsi="Tahoma" w:cs="Tahoma"/>
          <w:spacing w:val="10"/>
          <w:kern w:val="1"/>
          <w:sz w:val="16"/>
          <w:szCs w:val="16"/>
          <w:u w:val="single"/>
        </w:rPr>
        <w:t>Electromyography</w:t>
      </w:r>
    </w:p>
    <w:p w14:paraId="26373D7B" w14:textId="77777777" w:rsidR="00526012" w:rsidRDefault="00526012" w:rsidP="00526012">
      <w:pPr>
        <w:widowControl w:val="0"/>
        <w:tabs>
          <w:tab w:val="left" w:pos="288"/>
        </w:tabs>
        <w:autoSpaceDE w:val="0"/>
        <w:autoSpaceDN w:val="0"/>
        <w:adjustRightInd w:val="0"/>
        <w:spacing w:line="220" w:lineRule="exact"/>
        <w:ind w:left="288" w:hanging="288"/>
        <w:rPr>
          <w:rFonts w:ascii="Tahoma" w:hAnsi="Tahoma" w:cs="Tahoma"/>
          <w:spacing w:val="10"/>
          <w:kern w:val="1"/>
          <w:sz w:val="16"/>
          <w:szCs w:val="16"/>
          <w:u w:val="single"/>
        </w:rPr>
      </w:pPr>
      <w:r>
        <w:rPr>
          <w:rFonts w:ascii="Tahoma" w:hAnsi="Tahoma" w:cs="Tahoma"/>
          <w:spacing w:val="10"/>
          <w:kern w:val="1"/>
          <w:sz w:val="16"/>
          <w:szCs w:val="16"/>
          <w:u w:val="single"/>
        </w:rPr>
        <w:t>Nerve Conduction Studies</w:t>
      </w:r>
    </w:p>
    <w:p w14:paraId="303E543A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3419E1D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5FF9A3E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Research and Publications_________________________________</w:t>
      </w:r>
    </w:p>
    <w:p w14:paraId="0712F5D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Pain Case of </w:t>
      </w:r>
      <w:proofErr w:type="gramStart"/>
      <w:r>
        <w:rPr>
          <w:rFonts w:ascii="Tahoma" w:hAnsi="Tahoma" w:cs="Tahoma"/>
          <w:spacing w:val="10"/>
          <w:kern w:val="1"/>
          <w:sz w:val="16"/>
          <w:szCs w:val="16"/>
        </w:rPr>
        <w:t>The</w:t>
      </w:r>
      <w:proofErr w:type="gramEnd"/>
      <w:r>
        <w:rPr>
          <w:rFonts w:ascii="Tahoma" w:hAnsi="Tahoma" w:cs="Tahoma"/>
          <w:spacing w:val="10"/>
          <w:kern w:val="1"/>
          <w:sz w:val="16"/>
          <w:szCs w:val="16"/>
        </w:rPr>
        <w:t xml:space="preserve"> Month – A Case of Chronic Pelvic Pain. American Academy of Physical Medicine and Rehabilitation.  </w:t>
      </w:r>
      <w:hyperlink r:id="rId7" w:history="1">
        <w:r>
          <w:rPr>
            <w:rFonts w:ascii="Tahoma" w:hAnsi="Tahoma" w:cs="Tahoma"/>
            <w:color w:val="0000FF"/>
            <w:spacing w:val="10"/>
            <w:kern w:val="1"/>
            <w:sz w:val="16"/>
            <w:szCs w:val="16"/>
            <w:u w:val="single" w:color="0000FF"/>
          </w:rPr>
          <w:t>www.aapmr.org</w:t>
        </w:r>
      </w:hyperlink>
      <w:r>
        <w:rPr>
          <w:rFonts w:ascii="Tahoma" w:hAnsi="Tahoma" w:cs="Tahoma"/>
          <w:spacing w:val="10"/>
          <w:kern w:val="1"/>
          <w:sz w:val="16"/>
          <w:szCs w:val="16"/>
        </w:rPr>
        <w:t>.  12/2008.</w:t>
      </w:r>
    </w:p>
    <w:p w14:paraId="7D6D45A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641581F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Ranolazine use in the treatment of neuropathic pain – Open Label Pilot Study.  Harry Gould MD, PhD, Principal Investigator. Louisiana State University School of Medicine, Department of Neurology. 2009.</w:t>
      </w:r>
    </w:p>
    <w:p w14:paraId="2826BA9E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</w:rPr>
      </w:pPr>
    </w:p>
    <w:p w14:paraId="70D1FE7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431CD90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Medical Lectures Presented_________________________________</w:t>
      </w:r>
    </w:p>
    <w:p w14:paraId="3D713A21" w14:textId="359BBA92" w:rsidR="00BB2BF1" w:rsidRDefault="00BB2BF1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Workers Comp Case Manager Conference. 10/2017.  Baton Rouge, LA</w:t>
      </w:r>
    </w:p>
    <w:p w14:paraId="3BCFE2EC" w14:textId="77777777" w:rsidR="00BB2BF1" w:rsidRDefault="00BB2BF1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6552BC43" w14:textId="1249DB08" w:rsidR="009D3016" w:rsidRDefault="009D3016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lastRenderedPageBreak/>
        <w:t xml:space="preserve">Interventional Treatment </w:t>
      </w:r>
      <w:r w:rsidR="00410CD8">
        <w:rPr>
          <w:rFonts w:ascii="Tahoma" w:hAnsi="Tahoma" w:cs="Tahoma"/>
          <w:spacing w:val="10"/>
          <w:kern w:val="1"/>
          <w:sz w:val="16"/>
          <w:szCs w:val="16"/>
        </w:rPr>
        <w:t xml:space="preserve">of the Injured Worker. </w:t>
      </w:r>
      <w:r>
        <w:rPr>
          <w:rFonts w:ascii="Tahoma" w:hAnsi="Tahoma" w:cs="Tahoma"/>
          <w:spacing w:val="10"/>
          <w:kern w:val="1"/>
          <w:sz w:val="16"/>
          <w:szCs w:val="16"/>
        </w:rPr>
        <w:t>Worker’s Comp</w:t>
      </w:r>
      <w:r w:rsidR="00410CD8">
        <w:rPr>
          <w:rFonts w:ascii="Tahoma" w:hAnsi="Tahoma" w:cs="Tahoma"/>
          <w:spacing w:val="10"/>
          <w:kern w:val="1"/>
          <w:sz w:val="16"/>
          <w:szCs w:val="16"/>
        </w:rPr>
        <w:t xml:space="preserve"> CEU Seminar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. </w:t>
      </w:r>
      <w:r w:rsidR="00410CD8">
        <w:rPr>
          <w:rFonts w:ascii="Tahoma" w:hAnsi="Tahoma" w:cs="Tahoma"/>
          <w:spacing w:val="10"/>
          <w:kern w:val="1"/>
          <w:sz w:val="16"/>
          <w:szCs w:val="16"/>
        </w:rPr>
        <w:t>3/2016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.  </w:t>
      </w:r>
      <w:r w:rsidR="00410CD8">
        <w:rPr>
          <w:rFonts w:ascii="Tahoma" w:hAnsi="Tahoma" w:cs="Tahoma"/>
          <w:spacing w:val="10"/>
          <w:kern w:val="1"/>
          <w:sz w:val="16"/>
          <w:szCs w:val="16"/>
        </w:rPr>
        <w:t>Metairie</w:t>
      </w:r>
      <w:r>
        <w:rPr>
          <w:rFonts w:ascii="Tahoma" w:hAnsi="Tahoma" w:cs="Tahoma"/>
          <w:spacing w:val="10"/>
          <w:kern w:val="1"/>
          <w:sz w:val="16"/>
          <w:szCs w:val="16"/>
        </w:rPr>
        <w:t>, LA</w:t>
      </w:r>
      <w:r w:rsidR="00410CD8">
        <w:rPr>
          <w:rFonts w:ascii="Tahoma" w:hAnsi="Tahoma" w:cs="Tahoma"/>
          <w:spacing w:val="10"/>
          <w:kern w:val="1"/>
          <w:sz w:val="16"/>
          <w:szCs w:val="16"/>
        </w:rPr>
        <w:t>.</w:t>
      </w:r>
    </w:p>
    <w:p w14:paraId="628C30AD" w14:textId="77777777" w:rsidR="00E06638" w:rsidRDefault="00E06638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A57A1E4" w14:textId="3B954942" w:rsidR="00E06638" w:rsidRDefault="00376840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LASIE</w:t>
      </w:r>
      <w:r w:rsidR="00417FE1">
        <w:rPr>
          <w:rFonts w:ascii="Tahoma" w:hAnsi="Tahoma" w:cs="Tahoma"/>
          <w:spacing w:val="10"/>
          <w:kern w:val="1"/>
          <w:sz w:val="16"/>
          <w:szCs w:val="16"/>
        </w:rPr>
        <w:t xml:space="preserve"> Conference. </w:t>
      </w:r>
      <w:r w:rsidR="00E06638">
        <w:rPr>
          <w:rFonts w:ascii="Tahoma" w:hAnsi="Tahoma" w:cs="Tahoma"/>
          <w:spacing w:val="10"/>
          <w:kern w:val="1"/>
          <w:sz w:val="16"/>
          <w:szCs w:val="16"/>
        </w:rPr>
        <w:t>Louisiana Association of</w:t>
      </w:r>
      <w:r w:rsidR="00417FE1">
        <w:rPr>
          <w:rFonts w:ascii="Tahoma" w:hAnsi="Tahoma" w:cs="Tahoma"/>
          <w:spacing w:val="10"/>
          <w:kern w:val="1"/>
          <w:sz w:val="16"/>
          <w:szCs w:val="16"/>
        </w:rPr>
        <w:t xml:space="preserve"> Self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-</w:t>
      </w:r>
      <w:r w:rsidR="00417FE1">
        <w:rPr>
          <w:rFonts w:ascii="Tahoma" w:hAnsi="Tahoma" w:cs="Tahoma"/>
          <w:spacing w:val="10"/>
          <w:kern w:val="1"/>
          <w:sz w:val="16"/>
          <w:szCs w:val="16"/>
        </w:rPr>
        <w:t>Insured Employers. 11/2015</w:t>
      </w:r>
      <w:r w:rsidR="00E06638">
        <w:rPr>
          <w:rFonts w:ascii="Tahoma" w:hAnsi="Tahoma" w:cs="Tahoma"/>
          <w:spacing w:val="10"/>
          <w:kern w:val="1"/>
          <w:sz w:val="16"/>
          <w:szCs w:val="16"/>
        </w:rPr>
        <w:t>. Biloxi, MS</w:t>
      </w:r>
    </w:p>
    <w:p w14:paraId="320D478F" w14:textId="77777777" w:rsidR="009D3016" w:rsidRDefault="009D3016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EE6FA11" w14:textId="3474EE25" w:rsidR="002B1F06" w:rsidRDefault="002B1F06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Interventional Treatment of Spinal Disorders. Case Managers. </w:t>
      </w:r>
      <w:r w:rsidR="00BB5200">
        <w:rPr>
          <w:rFonts w:ascii="Tahoma" w:hAnsi="Tahoma" w:cs="Tahoma"/>
          <w:spacing w:val="10"/>
          <w:kern w:val="1"/>
          <w:sz w:val="16"/>
          <w:szCs w:val="16"/>
        </w:rPr>
        <w:t xml:space="preserve">10/2015.  </w:t>
      </w:r>
      <w:r>
        <w:rPr>
          <w:rFonts w:ascii="Tahoma" w:hAnsi="Tahoma" w:cs="Tahoma"/>
          <w:spacing w:val="10"/>
          <w:kern w:val="1"/>
          <w:sz w:val="16"/>
          <w:szCs w:val="16"/>
        </w:rPr>
        <w:t>Ochsner Elmwood, Harahan, LA.</w:t>
      </w:r>
    </w:p>
    <w:p w14:paraId="6E142F05" w14:textId="77777777" w:rsidR="002B1F06" w:rsidRDefault="002B1F06" w:rsidP="002B1F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83D1FDA" w14:textId="2D2C8CD8" w:rsidR="00034186" w:rsidRDefault="00034186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Treatment of the Injured Worker. Coventry Worker’s Comp. 8/2015.  Baton Rouge, LA.</w:t>
      </w:r>
    </w:p>
    <w:p w14:paraId="4BFBB3CE" w14:textId="77777777" w:rsidR="00034186" w:rsidRDefault="00034186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4BDBBE0" w14:textId="0E7EEABD" w:rsidR="00526012" w:rsidRDefault="00417FE1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LASIE Conference. </w:t>
      </w:r>
      <w:r w:rsidR="00526012">
        <w:rPr>
          <w:rFonts w:ascii="Tahoma" w:hAnsi="Tahoma" w:cs="Tahoma"/>
          <w:spacing w:val="10"/>
          <w:kern w:val="1"/>
          <w:sz w:val="16"/>
          <w:szCs w:val="16"/>
        </w:rPr>
        <w:t>Louisiana Association of Self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-</w:t>
      </w:r>
      <w:r w:rsidR="00526012">
        <w:rPr>
          <w:rFonts w:ascii="Tahoma" w:hAnsi="Tahoma" w:cs="Tahoma"/>
          <w:spacing w:val="10"/>
          <w:kern w:val="1"/>
          <w:sz w:val="16"/>
          <w:szCs w:val="16"/>
        </w:rPr>
        <w:t>Insured Employers. 11/2014. Biloxi, MS.</w:t>
      </w:r>
    </w:p>
    <w:p w14:paraId="3DDD694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721C87A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Treatment of Spinal Disorders. St Tammany Parish Hospital Grand Rounds. 6/2014.  Covington, LA.</w:t>
      </w:r>
    </w:p>
    <w:p w14:paraId="4B8D2115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03AEF9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Treatment of Spinal Disorders. Community Lecture Series. 3/2014.  Covington, LA.</w:t>
      </w:r>
    </w:p>
    <w:p w14:paraId="08E62076" w14:textId="77777777" w:rsidR="00417FE1" w:rsidRDefault="00417FE1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7F78167F" w14:textId="4D2B7A9C" w:rsidR="00417FE1" w:rsidRDefault="00417FE1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LASIE Conference. Louisiana Association of Self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-</w:t>
      </w:r>
      <w:r>
        <w:rPr>
          <w:rFonts w:ascii="Tahoma" w:hAnsi="Tahoma" w:cs="Tahoma"/>
          <w:spacing w:val="10"/>
          <w:kern w:val="1"/>
          <w:sz w:val="16"/>
          <w:szCs w:val="16"/>
        </w:rPr>
        <w:t>Insured Employers. 11/2013. Lake Charles, LA.</w:t>
      </w:r>
    </w:p>
    <w:p w14:paraId="7005EF82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EC239E7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b/>
          <w:bCs/>
          <w:spacing w:val="10"/>
          <w:kern w:val="1"/>
          <w:u w:val="single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Pain Management and Primary Care. LA Nurse Practitioner Conference. 11/2013. Hammond, LA.</w:t>
      </w:r>
    </w:p>
    <w:p w14:paraId="6C341587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b/>
          <w:bCs/>
          <w:spacing w:val="10"/>
          <w:kern w:val="1"/>
          <w:u w:val="single"/>
        </w:rPr>
      </w:pPr>
    </w:p>
    <w:p w14:paraId="252AC83E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Case Management Society of America National Conference. Poster Presenter. 6/2013. Morial Convention Center, New Orleans, LA</w:t>
      </w:r>
    </w:p>
    <w:p w14:paraId="7550B11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33A68C8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Pain Management and Primary Care. Washington Parish Medical Society. 6/2013.  Bogalusa, LA.</w:t>
      </w:r>
    </w:p>
    <w:p w14:paraId="176A1AD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5C949759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Brain Injury Association of LA, Annual State Conference. 3/2013.  Baton Rouge, LA.</w:t>
      </w:r>
    </w:p>
    <w:p w14:paraId="4B7F2B17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68A4F19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Treatment of Spinal Disorders: Pain Management 101. Community Seminar to Physicians. 1/2013. Slidell, LA.</w:t>
      </w:r>
    </w:p>
    <w:p w14:paraId="1AD403D9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52A449D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Neurosurgical Spine and Interventional Pain Management Seminar – Community Seminar. 7/2011. Cypress Pointe Surgical Hospital.</w:t>
      </w:r>
    </w:p>
    <w:p w14:paraId="03B184D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C40F2E2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Pain Management and Primary Care. Washington Parish Medical Society. 5/2011.  Bogalusa, LA.</w:t>
      </w:r>
    </w:p>
    <w:p w14:paraId="72B2A157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9E46D42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Interventional Pain Treatment Options – Community Seminar. 1/2011. Cypress Pointe Surgical Hospital.</w:t>
      </w:r>
    </w:p>
    <w:p w14:paraId="5B40511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D74EB6D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Neuromodulation. 4/2010. LSU Multidisciplinary Pain Conference. University Hospital. LSU School of Medicine. New Orleans, LA.</w:t>
      </w:r>
    </w:p>
    <w:p w14:paraId="19789449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1DD664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Atypical Facial Pain. 3/2010. LSU Multidisciplinary Pain Conference. University Hospital. LSU School of Medicine. New Orleans, LA.</w:t>
      </w:r>
    </w:p>
    <w:p w14:paraId="65A9564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2C5FF39B" w14:textId="72070E2E" w:rsidR="00526012" w:rsidRDefault="00E04ADB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Post Herpetic</w:t>
      </w:r>
      <w:r w:rsidR="00526012">
        <w:rPr>
          <w:rFonts w:ascii="Tahoma" w:hAnsi="Tahoma" w:cs="Tahoma"/>
          <w:spacing w:val="10"/>
          <w:kern w:val="1"/>
          <w:sz w:val="16"/>
          <w:szCs w:val="16"/>
        </w:rPr>
        <w:t xml:space="preserve"> </w:t>
      </w:r>
      <w:r>
        <w:rPr>
          <w:rFonts w:ascii="Tahoma" w:hAnsi="Tahoma" w:cs="Tahoma"/>
          <w:spacing w:val="10"/>
          <w:kern w:val="1"/>
          <w:sz w:val="16"/>
          <w:szCs w:val="16"/>
        </w:rPr>
        <w:t>Neuralgia</w:t>
      </w:r>
      <w:r w:rsidR="00526012">
        <w:rPr>
          <w:rFonts w:ascii="Tahoma" w:hAnsi="Tahoma" w:cs="Tahoma"/>
          <w:spacing w:val="10"/>
          <w:kern w:val="1"/>
          <w:sz w:val="16"/>
          <w:szCs w:val="16"/>
        </w:rPr>
        <w:t>. 2/2010. LSU Multidisciplinary Pain Conference. University Hospital. LSU School of Medicine. New Orleans, LA.</w:t>
      </w:r>
    </w:p>
    <w:p w14:paraId="781146EA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9DA7565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Preemptive Analgesia: Emerging Clinical Concepts in Pain Management. 1/2010. LSU Multidisciplinary Pain Conference. University Hospital. LSU School of Medicine. New Orleans, LA.</w:t>
      </w:r>
    </w:p>
    <w:p w14:paraId="5CD67D3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B8F1C99" w14:textId="703837E5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Chronic Wrist and Hand Pain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after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Trauma and Complex Reconstructive Surgeries. 12/2009.  LSU Multidisciplinary Pain Conference. University Hospital. LSU School of Medicine. New Orleans, LA.</w:t>
      </w:r>
    </w:p>
    <w:p w14:paraId="2C48DD1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256AE7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Pain Management in the Pregnant Patient. 10/2009.  LSU Multidisciplinary Pain Conference. University Hospital. LSU School of Medicine. New Orleans, LA.</w:t>
      </w:r>
    </w:p>
    <w:p w14:paraId="526F254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CF5004A" w14:textId="7637BF05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Complex Shoulder Pain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after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Traumatic Injury and Re-Constructive Surgery – Interventional Options for </w:t>
      </w:r>
      <w:r>
        <w:rPr>
          <w:rFonts w:ascii="Tahoma" w:hAnsi="Tahoma" w:cs="Tahoma"/>
          <w:spacing w:val="10"/>
          <w:kern w:val="1"/>
          <w:sz w:val="16"/>
          <w:szCs w:val="16"/>
        </w:rPr>
        <w:lastRenderedPageBreak/>
        <w:t>Pain Management. 9/2009.  LSU Multidisciplinary Pain Conference. University Hospital. LSU School of Medicine. New Orleans, LA.</w:t>
      </w:r>
    </w:p>
    <w:p w14:paraId="2E18E0EA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B79362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Sciatic Neuroma: A Case of Chronic Neuropathic Pain.  8/2009.  LSU Multidisciplinary Pain Conference. University Hospital. LSU School of Medicine. New Orleans, LA.</w:t>
      </w:r>
    </w:p>
    <w:p w14:paraId="441FDC3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154F5C6F" w14:textId="6E3AAB9C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Management of Chronic Opiate Therapy in U.S. Veterans Treated at the Veteran’s Affairs Medical Center. 7/2009.  LSU Multidisciplinary Pain Conference. University Hospital. LSU School of Medicine. New Orleans, LA.</w:t>
      </w:r>
    </w:p>
    <w:p w14:paraId="2099C1E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5AF8704" w14:textId="48EC2382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Management of Chronic Opiate Therapy in U.S. Veterans Treated at the Veteran’s Affairs Medical Center. 7/2009.  LSU School of Medicine,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Dept.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of Physical Medicine and Rehabilitation Resident Didactics. Touro Infirmary. New Orleans, LA.</w:t>
      </w:r>
    </w:p>
    <w:p w14:paraId="79DB79B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73D97CCE" w14:textId="1C0057AC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Biomechanics of the Spine.  11/2008.  LSU School of Medicine,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Dept.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of Physical Medicine and Rehabilitation. Touro Hospital. New Orleans, LA.</w:t>
      </w:r>
    </w:p>
    <w:p w14:paraId="7995D98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4C60EA5" w14:textId="13209838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Avascular Necrosis.  10/2008.  LSU School of Medicine,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Dept.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of Physical Medicine and Rehabilitation. Touro Hospital. New Orleans, LA.</w:t>
      </w:r>
    </w:p>
    <w:p w14:paraId="3D2C8F42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71809D1B" w14:textId="6EE43E0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Diagnosis and Treatment of Osteonecrosis.  7/2007.  Rheumatology Grand Rounds.  Ochsner Clinic Foundation.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Dept.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of Rheumatology.  New Orleans, LA.</w:t>
      </w:r>
    </w:p>
    <w:p w14:paraId="6E18159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D01E4CE" w14:textId="5FB839EE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Rehabilitation Issues in the Amputee.  8/2005.  LSU School of Medicine,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Dept.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of Physical Medicine and Rehabilitation. Louisiana Rehabilitation Institute at Charity Hospital. New Orleans, LA.</w:t>
      </w:r>
    </w:p>
    <w:p w14:paraId="3CB3724D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B34C80B" w14:textId="22848C8B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Low Back Pain 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f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rom a Rehab Perspective. 11/2004.  LSU School of Medicine,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Dept.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of Rheumatology.  Charity Hospital, New Orleans, LA.</w:t>
      </w:r>
    </w:p>
    <w:p w14:paraId="42EB203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513EDB9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737BA10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Conferences / Continuing Medical Education__________________</w:t>
      </w:r>
    </w:p>
    <w:p w14:paraId="68DE3E1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b/>
          <w:bCs/>
          <w:spacing w:val="10"/>
          <w:kern w:val="1"/>
          <w:u w:val="single"/>
        </w:rPr>
      </w:pPr>
    </w:p>
    <w:p w14:paraId="246E9924" w14:textId="69389AD3" w:rsidR="00D855AE" w:rsidRDefault="00D855AE" w:rsidP="00D85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NANS – North American Neuromodulation Society.  Las Vegas, NV.  1/2018.</w:t>
      </w:r>
    </w:p>
    <w:p w14:paraId="41F5B0B3" w14:textId="77777777" w:rsidR="00D855AE" w:rsidRDefault="00D855AE" w:rsidP="00D85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988ACD4" w14:textId="77777777" w:rsidR="00D855AE" w:rsidRDefault="00D855AE" w:rsidP="00D85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Louisiana Claims Association Conference. Baton Rouge, LA 6/2017</w:t>
      </w:r>
    </w:p>
    <w:p w14:paraId="5B5B06C6" w14:textId="77777777" w:rsidR="00D855AE" w:rsidRDefault="00D855AE" w:rsidP="00D85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E1FB7E4" w14:textId="011BAA78" w:rsidR="00D855AE" w:rsidRDefault="00D855AE" w:rsidP="00D85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Louisiana Association of Self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-</w:t>
      </w:r>
      <w:r>
        <w:rPr>
          <w:rFonts w:ascii="Tahoma" w:hAnsi="Tahoma" w:cs="Tahoma"/>
          <w:spacing w:val="10"/>
          <w:kern w:val="1"/>
          <w:sz w:val="16"/>
          <w:szCs w:val="16"/>
        </w:rPr>
        <w:t>Insured Employers LASIE. 11/2017. Lake Charles, LA.</w:t>
      </w:r>
    </w:p>
    <w:p w14:paraId="31DE7720" w14:textId="77777777" w:rsidR="00D855AE" w:rsidRDefault="00D855AE" w:rsidP="00D85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3E8CE389" w14:textId="5B47F1E2" w:rsidR="00D855AE" w:rsidRDefault="00D855AE" w:rsidP="00D85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Louisiana Association of Self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-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Insured Employers LASIE. 11/2016. Lake Charles, LA. </w:t>
      </w:r>
    </w:p>
    <w:p w14:paraId="3E01E19A" w14:textId="77777777" w:rsidR="00D855AE" w:rsidRDefault="00D855AE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65578C7" w14:textId="0FDEA0E8" w:rsidR="002B1F06" w:rsidRDefault="002B1F06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NANS – North Amer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ica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 Neuromodulation Society.  Las Vegas, NV.  12/2015.</w:t>
      </w:r>
    </w:p>
    <w:p w14:paraId="764B1336" w14:textId="77777777" w:rsidR="002B1F06" w:rsidRDefault="002B1F06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31011EEC" w14:textId="77777777" w:rsidR="003B36FB" w:rsidRDefault="003B36FB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Louisiana Claims Association Conference. New Orleans, LA 6/2015</w:t>
      </w:r>
    </w:p>
    <w:p w14:paraId="130C1569" w14:textId="77777777" w:rsidR="003B36FB" w:rsidRDefault="003B36FB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519E102C" w14:textId="335C4AAB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Louisiana Association of Self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-</w:t>
      </w:r>
      <w:r>
        <w:rPr>
          <w:rFonts w:ascii="Tahoma" w:hAnsi="Tahoma" w:cs="Tahoma"/>
          <w:spacing w:val="10"/>
          <w:kern w:val="1"/>
          <w:sz w:val="16"/>
          <w:szCs w:val="16"/>
        </w:rPr>
        <w:t>Insured Employers</w:t>
      </w:r>
      <w:r w:rsidR="000814C4">
        <w:rPr>
          <w:rFonts w:ascii="Tahoma" w:hAnsi="Tahoma" w:cs="Tahoma"/>
          <w:spacing w:val="10"/>
          <w:kern w:val="1"/>
          <w:sz w:val="16"/>
          <w:szCs w:val="16"/>
        </w:rPr>
        <w:t xml:space="preserve"> LASIE</w:t>
      </w:r>
      <w:r>
        <w:rPr>
          <w:rFonts w:ascii="Tahoma" w:hAnsi="Tahoma" w:cs="Tahoma"/>
          <w:spacing w:val="10"/>
          <w:kern w:val="1"/>
          <w:sz w:val="16"/>
          <w:szCs w:val="16"/>
        </w:rPr>
        <w:t xml:space="preserve">. 11/2014. Biloxi, MS. </w:t>
      </w:r>
    </w:p>
    <w:p w14:paraId="37DF363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92F816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ASIPP (American Society of Interventional Pain Physicians) Annual Conference.  New Orleans, LA. 4/2014</w:t>
      </w:r>
    </w:p>
    <w:p w14:paraId="7E82E57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7EAACD4A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Kyphoplasty Advanced Practice Clinical Update Symposium. Kyphon/Medtronic. New Orleans, LA. 11/2013.</w:t>
      </w:r>
    </w:p>
    <w:p w14:paraId="79928AD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5E536CC" w14:textId="247510B2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Southern Pain Society. Annual Meeting. Sep 2013. New Orleans, LA.</w:t>
      </w:r>
    </w:p>
    <w:p w14:paraId="4573D7B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828979A" w14:textId="1D67715F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Southern Pain Society. Annual Meeting. Dec 2012.  New Orleans, LA.</w:t>
      </w:r>
    </w:p>
    <w:p w14:paraId="184CA0ED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EC65D7E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Kyphoplasty Advanced Practice Clinical Update Symposium. Kyphon/Medtronic. New Orleans, LA. 3/2012</w:t>
      </w:r>
    </w:p>
    <w:p w14:paraId="2AFD89D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5B9E83A7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Postero-Lateral Lumbar Spine Fusion using Facet Dowel and Demineralized Bone Matrix - TruFuse. 12/2011. </w:t>
      </w:r>
      <w:r>
        <w:rPr>
          <w:rFonts w:ascii="Tahoma" w:hAnsi="Tahoma" w:cs="Tahoma"/>
          <w:spacing w:val="10"/>
          <w:kern w:val="1"/>
          <w:sz w:val="16"/>
          <w:szCs w:val="16"/>
        </w:rPr>
        <w:lastRenderedPageBreak/>
        <w:t>Medical Education Building. LSU School of Medicine, Department of Anatomy &amp; Cellular Biology.</w:t>
      </w:r>
    </w:p>
    <w:p w14:paraId="6B2D897D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D0068DC" w14:textId="6E32045F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Minimally Invasive Discectomy with Radiofrequency Nucleoplasty, and Radiofrequency Annuloplasty – Disc FX, Elliquence Spine 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Systems</w:t>
      </w:r>
      <w:r>
        <w:rPr>
          <w:rFonts w:ascii="Tahoma" w:hAnsi="Tahoma" w:cs="Tahoma"/>
          <w:spacing w:val="10"/>
          <w:kern w:val="1"/>
          <w:sz w:val="16"/>
          <w:szCs w:val="16"/>
        </w:rPr>
        <w:t>. 12/2011. Medical Education Building. LSU School of Medicine, Department of Anatomy &amp; Cellular Biology.</w:t>
      </w:r>
    </w:p>
    <w:p w14:paraId="23C3A1D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325118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Southern Pain Society. Annual Meeting. Dec 2-5, 2011.  New Orleans, LA.</w:t>
      </w:r>
    </w:p>
    <w:p w14:paraId="601EEA2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1D0A6A4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Minimally Invasive Discectomy with Radiofrequency Nucleoplasty, and Radiofrequency Annuloplasty. Elliquence Spine Systems. New York, NY. 9/2011</w:t>
      </w:r>
    </w:p>
    <w:p w14:paraId="339D27C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F0ABC6E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Epiducer Lead Delivery System for placing percutaneous neurostimulator paddle leads. St. Jude Medical. Dallas, TX. 8/2011</w:t>
      </w:r>
    </w:p>
    <w:p w14:paraId="49EB8CF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6C8BEB1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Kyphoplasty Advanced Practice Clinical Update Symposium. Kyphon/Medtronic. New Orleans, LA. 3/2011</w:t>
      </w:r>
    </w:p>
    <w:p w14:paraId="4EC6F23A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147744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Intrathecal Baclofen Therapy for Spasticity. Medtronic On-Site Peer to Peer. Advanced Theory Practitioners Course, Dr J Urquidez. Austin, TX. 3/2011</w:t>
      </w:r>
    </w:p>
    <w:p w14:paraId="6D45E159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CE30DB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Minimally Invasive Lumbar Decompression (M.I.L.D.). Vertos Medical. Los Angeles, CA. 2/2011</w:t>
      </w:r>
    </w:p>
    <w:p w14:paraId="1D910A9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6050A4D6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Radiofrequency Rhizotomy, Cervical and Lumbar. Stryker Interventional Spine. Stryker IVS Surgical Institute. Dallas, TX. 9/2010</w:t>
      </w:r>
    </w:p>
    <w:p w14:paraId="10D09F5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E7E11F8" w14:textId="2F5EC2E8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Vertebral Augmentation/</w:t>
      </w:r>
      <w:r w:rsidR="00E04ADB">
        <w:rPr>
          <w:rFonts w:ascii="Tahoma" w:hAnsi="Tahoma" w:cs="Tahoma"/>
          <w:spacing w:val="10"/>
          <w:kern w:val="1"/>
          <w:sz w:val="16"/>
          <w:szCs w:val="16"/>
        </w:rPr>
        <w:t>Vertebroplasty</w:t>
      </w:r>
      <w:r>
        <w:rPr>
          <w:rFonts w:ascii="Tahoma" w:hAnsi="Tahoma" w:cs="Tahoma"/>
          <w:spacing w:val="10"/>
          <w:kern w:val="1"/>
          <w:sz w:val="16"/>
          <w:szCs w:val="16"/>
        </w:rPr>
        <w:t>. Stryker Interventional Spine. Str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>y</w:t>
      </w:r>
      <w:r>
        <w:rPr>
          <w:rFonts w:ascii="Tahoma" w:hAnsi="Tahoma" w:cs="Tahoma"/>
          <w:spacing w:val="10"/>
          <w:kern w:val="1"/>
          <w:sz w:val="16"/>
          <w:szCs w:val="16"/>
        </w:rPr>
        <w:t>ker IVS Surgical Institute. Dallas, TX. 9/2010</w:t>
      </w:r>
    </w:p>
    <w:p w14:paraId="35841B81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281FF77C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 xml:space="preserve">Kyphoplasty Cadaver Course. Kyphon/Medtronic. Georgia Surgical Training Center. 3/2010. Alpharetta, GA. </w:t>
      </w:r>
    </w:p>
    <w:p w14:paraId="6D661ECB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1B84E48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Neuromodulation Academy – St Jude Medical. Spinal Cord Stimulation Cadaver Course. 3/2010. St Jude Medical Headquarters. Dallas, TX.</w:t>
      </w:r>
    </w:p>
    <w:p w14:paraId="169FCF7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BE5C6C6" w14:textId="4FEB2D1F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Pain Fellows Theory and Technique Program for Medtronic Pain Therapies – Neuromodulation and Intrathecal Drug Delivery. 1/2010. Medical Education and Research Institute. Memphis,</w:t>
      </w:r>
      <w:r w:rsidR="000C0F34">
        <w:rPr>
          <w:rFonts w:ascii="Tahoma" w:hAnsi="Tahoma" w:cs="Tahoma"/>
          <w:spacing w:val="10"/>
          <w:kern w:val="1"/>
          <w:sz w:val="16"/>
          <w:szCs w:val="16"/>
        </w:rPr>
        <w:t xml:space="preserve"> </w:t>
      </w:r>
      <w:r>
        <w:rPr>
          <w:rFonts w:ascii="Tahoma" w:hAnsi="Tahoma" w:cs="Tahoma"/>
          <w:spacing w:val="10"/>
          <w:kern w:val="1"/>
          <w:sz w:val="16"/>
          <w:szCs w:val="16"/>
        </w:rPr>
        <w:t>TN.</w:t>
      </w:r>
    </w:p>
    <w:p w14:paraId="09073E33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75E9DAB4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Neuromodulation &amp; Spinal Cord Stimulation Cadaver Course. Boston Scientific/Advanced Bionics. 10/2009. Vitruvian Institute of Surgical Training and Anatomy. Baltimore, MD.</w:t>
      </w:r>
    </w:p>
    <w:p w14:paraId="277823BA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46FF659F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Spinal Cord Stimulation Cadaver Course. Boston Scientific/Advanced Bionics. 5/2009. Clinical Sciences Research Center. LSU School of Medicine, Department of Anatomy &amp; Cellular Biology.</w:t>
      </w:r>
    </w:p>
    <w:p w14:paraId="4EEA507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0E1CC410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Percutaneous Vertebroplasty Cadaver Course. Stryker Interventional Spine. 11/2007. Medical Education Building. LSU School of Medicine, Department of Anatomy &amp; Cellular Biology.</w:t>
      </w:r>
    </w:p>
    <w:p w14:paraId="009A5875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</w:p>
    <w:p w14:paraId="3C402E49" w14:textId="77777777" w:rsidR="00526012" w:rsidRDefault="00526012" w:rsidP="00526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Tahoma" w:hAnsi="Tahoma" w:cs="Tahoma"/>
          <w:spacing w:val="10"/>
          <w:kern w:val="1"/>
          <w:sz w:val="16"/>
          <w:szCs w:val="16"/>
        </w:rPr>
      </w:pPr>
      <w:r>
        <w:rPr>
          <w:rFonts w:ascii="Tahoma" w:hAnsi="Tahoma" w:cs="Tahoma"/>
          <w:spacing w:val="10"/>
          <w:kern w:val="1"/>
          <w:sz w:val="16"/>
          <w:szCs w:val="16"/>
        </w:rPr>
        <w:t>‘Decompressor’ Percutaneous Discectomy Cadaver Course. Stryker Interventional Spine. 11/2007. Medical Education Building. LSU School of Medicine, Department of Anatomy &amp; Cellular Biology.</w:t>
      </w:r>
    </w:p>
    <w:p w14:paraId="053C7FB0" w14:textId="3ADEE9D3" w:rsidR="0088796E" w:rsidRDefault="0088796E"/>
    <w:p w14:paraId="14BD26DC" w14:textId="37888C48" w:rsidR="00995C4A" w:rsidRDefault="00995C4A"/>
    <w:p w14:paraId="2DD91CDC" w14:textId="6AA8C0D5" w:rsidR="00995C4A" w:rsidRDefault="00995C4A"/>
    <w:p w14:paraId="66FA9A92" w14:textId="3708C229" w:rsidR="002F4467" w:rsidRDefault="002F4467"/>
    <w:p w14:paraId="660D60AE" w14:textId="2A42DF7C" w:rsidR="002F4467" w:rsidRDefault="002F4467"/>
    <w:p w14:paraId="62845D94" w14:textId="0B06E630" w:rsidR="002F4467" w:rsidRDefault="002F4467"/>
    <w:p w14:paraId="22B976BD" w14:textId="400CE616" w:rsidR="002F4467" w:rsidRDefault="002F4467"/>
    <w:p w14:paraId="49E3A106" w14:textId="3CA54483" w:rsidR="002F4467" w:rsidRDefault="002F4467"/>
    <w:p w14:paraId="2B422D8F" w14:textId="24DA83DE" w:rsidR="002F4467" w:rsidRDefault="002F4467"/>
    <w:p w14:paraId="6E01A8F9" w14:textId="50BC43AE" w:rsidR="002F4467" w:rsidRDefault="002F4467"/>
    <w:p w14:paraId="617D415A" w14:textId="1D40FD0D" w:rsidR="002F4467" w:rsidRDefault="002F4467"/>
    <w:p w14:paraId="6138B004" w14:textId="56C5708E" w:rsidR="002F4467" w:rsidRDefault="002F4467"/>
    <w:p w14:paraId="602F381A" w14:textId="1E8F1C58" w:rsidR="002F4467" w:rsidRDefault="002F4467" w:rsidP="002F4467">
      <w:pPr>
        <w:jc w:val="center"/>
        <w:rPr>
          <w:b/>
          <w:u w:val="single"/>
        </w:rPr>
      </w:pPr>
      <w:r>
        <w:rPr>
          <w:b/>
          <w:u w:val="single"/>
        </w:rPr>
        <w:t>Dr. Jonathan Thompson’s Legal Experience</w:t>
      </w:r>
    </w:p>
    <w:p w14:paraId="733F1B5B" w14:textId="57096586" w:rsidR="00A0117A" w:rsidRDefault="00A0117A" w:rsidP="002F4467">
      <w:pPr>
        <w:jc w:val="center"/>
        <w:rPr>
          <w:b/>
          <w:u w:val="single"/>
        </w:rPr>
      </w:pPr>
    </w:p>
    <w:p w14:paraId="1E889C13" w14:textId="219614EA" w:rsidR="00A0117A" w:rsidRDefault="00A0117A" w:rsidP="002F4467">
      <w:pPr>
        <w:jc w:val="center"/>
        <w:rPr>
          <w:b/>
          <w:u w:val="single"/>
        </w:rPr>
      </w:pPr>
      <w:r>
        <w:rPr>
          <w:b/>
          <w:u w:val="single"/>
        </w:rPr>
        <w:t>Depositions:</w:t>
      </w:r>
    </w:p>
    <w:p w14:paraId="2CE8AF2A" w14:textId="77777777" w:rsidR="00A0117A" w:rsidRDefault="00A0117A" w:rsidP="002F4467"/>
    <w:p w14:paraId="504F1036" w14:textId="77777777" w:rsidR="00184B14" w:rsidRDefault="002F4467" w:rsidP="002B14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February 21, 2017</w:t>
      </w:r>
      <w:r w:rsidRPr="00F67EBF">
        <w:rPr>
          <w:sz w:val="20"/>
          <w:szCs w:val="20"/>
        </w:rPr>
        <w:tab/>
      </w:r>
      <w:r w:rsidR="009D5758" w:rsidRPr="00F67EBF">
        <w:rPr>
          <w:sz w:val="20"/>
          <w:szCs w:val="20"/>
        </w:rPr>
        <w:t>Lisa Diaz</w:t>
      </w:r>
      <w:r w:rsidR="00A0117A" w:rsidRPr="00F67EBF">
        <w:rPr>
          <w:sz w:val="20"/>
          <w:szCs w:val="20"/>
        </w:rPr>
        <w:tab/>
      </w:r>
      <w:r w:rsidR="002B14B9" w:rsidRPr="00F67EBF">
        <w:rPr>
          <w:sz w:val="20"/>
          <w:szCs w:val="20"/>
        </w:rPr>
        <w:tab/>
      </w:r>
      <w:r w:rsidR="00A0117A" w:rsidRPr="00184B14">
        <w:rPr>
          <w:b/>
          <w:sz w:val="20"/>
          <w:szCs w:val="20"/>
        </w:rPr>
        <w:t>Plaintiff:</w:t>
      </w:r>
      <w:r w:rsidR="00A0117A" w:rsidRPr="00F67EBF">
        <w:rPr>
          <w:sz w:val="20"/>
          <w:szCs w:val="20"/>
        </w:rPr>
        <w:t xml:space="preserve"> Lyon H. Garrison with Garrison, </w:t>
      </w:r>
      <w:r w:rsidR="00184B14">
        <w:rPr>
          <w:sz w:val="20"/>
          <w:szCs w:val="20"/>
        </w:rPr>
        <w:t xml:space="preserve"> </w:t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A0117A" w:rsidRPr="00F67EBF">
        <w:rPr>
          <w:sz w:val="20"/>
          <w:szCs w:val="20"/>
        </w:rPr>
        <w:t>Yount, Forte, and Mulcahy, LLC.</w:t>
      </w:r>
      <w:r w:rsidR="00184B14">
        <w:rPr>
          <w:sz w:val="20"/>
          <w:szCs w:val="20"/>
        </w:rPr>
        <w:t xml:space="preserve"> </w:t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A0117A" w:rsidRPr="00F67EBF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</w:p>
    <w:p w14:paraId="36D9D69A" w14:textId="042DC1C3" w:rsidR="00A0117A" w:rsidRPr="00F67EBF" w:rsidRDefault="00A0117A" w:rsidP="00184B14">
      <w:pPr>
        <w:pStyle w:val="ListParagraph"/>
        <w:ind w:left="5040"/>
        <w:rPr>
          <w:sz w:val="20"/>
          <w:szCs w:val="20"/>
        </w:rPr>
      </w:pPr>
      <w:r w:rsidRPr="00184B14">
        <w:rPr>
          <w:b/>
          <w:sz w:val="20"/>
          <w:szCs w:val="20"/>
        </w:rPr>
        <w:t>Defense:</w:t>
      </w:r>
      <w:r w:rsidRPr="00F67EBF">
        <w:rPr>
          <w:sz w:val="20"/>
          <w:szCs w:val="20"/>
        </w:rPr>
        <w:t xml:space="preserve"> Hudson Specialty Insurance Company</w:t>
      </w:r>
    </w:p>
    <w:p w14:paraId="5B4D459A" w14:textId="77777777" w:rsidR="00A0117A" w:rsidRPr="00F67EBF" w:rsidRDefault="00A0117A" w:rsidP="002F4467">
      <w:pPr>
        <w:rPr>
          <w:sz w:val="20"/>
          <w:szCs w:val="20"/>
        </w:rPr>
      </w:pPr>
    </w:p>
    <w:p w14:paraId="20E1789F" w14:textId="3DA81C2A" w:rsidR="00A0117A" w:rsidRPr="00F67EBF" w:rsidRDefault="00A0117A" w:rsidP="002B14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April 11, 2017</w:t>
      </w:r>
      <w:r w:rsidRPr="00F67EBF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Pr="00F67EBF">
        <w:rPr>
          <w:sz w:val="20"/>
          <w:szCs w:val="20"/>
        </w:rPr>
        <w:t>Shawn Erwin</w:t>
      </w:r>
      <w:r w:rsidRPr="00F67EBF">
        <w:rPr>
          <w:sz w:val="20"/>
          <w:szCs w:val="20"/>
        </w:rPr>
        <w:tab/>
      </w:r>
      <w:r w:rsidR="002B14B9" w:rsidRPr="00F67EBF">
        <w:rPr>
          <w:sz w:val="20"/>
          <w:szCs w:val="20"/>
        </w:rPr>
        <w:tab/>
      </w:r>
      <w:r w:rsidRPr="00184B14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Rhorer Law Firm</w:t>
      </w:r>
    </w:p>
    <w:p w14:paraId="244F2C6C" w14:textId="0C67E5D5" w:rsidR="00A0117A" w:rsidRPr="00F67EBF" w:rsidRDefault="00A0117A" w:rsidP="002F4467">
      <w:pPr>
        <w:rPr>
          <w:sz w:val="20"/>
          <w:szCs w:val="20"/>
        </w:rPr>
      </w:pPr>
    </w:p>
    <w:p w14:paraId="441B75FB" w14:textId="77777777" w:rsidR="00184B14" w:rsidRDefault="002B14B9" w:rsidP="002B14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October 26, 2017</w:t>
      </w:r>
      <w:r w:rsidRPr="00F67EBF">
        <w:rPr>
          <w:sz w:val="20"/>
          <w:szCs w:val="20"/>
        </w:rPr>
        <w:tab/>
        <w:t>Ashleigh Little</w:t>
      </w:r>
      <w:r w:rsidRPr="00F67EBF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Pr="00184B14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Rhorer Law Firm</w:t>
      </w:r>
    </w:p>
    <w:p w14:paraId="05755EEA" w14:textId="77777777" w:rsidR="00184B14" w:rsidRPr="00184B14" w:rsidRDefault="00184B14" w:rsidP="00184B14">
      <w:pPr>
        <w:pStyle w:val="ListParagraph"/>
        <w:rPr>
          <w:b/>
          <w:sz w:val="20"/>
          <w:szCs w:val="20"/>
        </w:rPr>
      </w:pPr>
    </w:p>
    <w:p w14:paraId="355FB22A" w14:textId="6C8A01D6" w:rsidR="00A0117A" w:rsidRPr="00F67EBF" w:rsidRDefault="002B14B9" w:rsidP="00184B14">
      <w:pPr>
        <w:pStyle w:val="ListParagraph"/>
        <w:ind w:left="4320" w:firstLine="720"/>
        <w:rPr>
          <w:sz w:val="20"/>
          <w:szCs w:val="20"/>
        </w:rPr>
      </w:pPr>
      <w:r w:rsidRPr="00184B14">
        <w:rPr>
          <w:b/>
          <w:sz w:val="20"/>
          <w:szCs w:val="20"/>
        </w:rPr>
        <w:t>Defense:</w:t>
      </w:r>
      <w:r w:rsidRPr="00F67EBF">
        <w:rPr>
          <w:sz w:val="20"/>
          <w:szCs w:val="20"/>
        </w:rPr>
        <w:t xml:space="preserve"> Devin Fadaol</w:t>
      </w:r>
    </w:p>
    <w:p w14:paraId="3DACA83F" w14:textId="77777777" w:rsidR="002B14B9" w:rsidRPr="00F67EBF" w:rsidRDefault="002B14B9" w:rsidP="002B14B9">
      <w:pPr>
        <w:pStyle w:val="ListParagraph"/>
        <w:rPr>
          <w:sz w:val="20"/>
          <w:szCs w:val="20"/>
        </w:rPr>
      </w:pPr>
    </w:p>
    <w:p w14:paraId="5C495507" w14:textId="77777777" w:rsidR="00184B14" w:rsidRDefault="002B14B9" w:rsidP="00184B1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November 16, 2017</w:t>
      </w:r>
      <w:r w:rsidRPr="00F67EBF">
        <w:rPr>
          <w:sz w:val="20"/>
          <w:szCs w:val="20"/>
        </w:rPr>
        <w:tab/>
        <w:t>Michael Rothman</w:t>
      </w:r>
      <w:r w:rsidRPr="00F67EBF">
        <w:rPr>
          <w:sz w:val="20"/>
          <w:szCs w:val="20"/>
        </w:rPr>
        <w:tab/>
      </w:r>
      <w:r w:rsidRPr="00184B14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Chet Boudreaux and Michael </w:t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  <w:t>Fruge</w:t>
      </w:r>
    </w:p>
    <w:p w14:paraId="2791985A" w14:textId="77777777" w:rsidR="00184B14" w:rsidRDefault="00184B14" w:rsidP="00184B14">
      <w:pPr>
        <w:ind w:left="4320" w:firstLine="720"/>
        <w:rPr>
          <w:b/>
          <w:sz w:val="20"/>
          <w:szCs w:val="20"/>
        </w:rPr>
      </w:pPr>
    </w:p>
    <w:p w14:paraId="0F229B4E" w14:textId="044FD745" w:rsidR="002B14B9" w:rsidRPr="00184B14" w:rsidRDefault="002B14B9" w:rsidP="00184B14">
      <w:pPr>
        <w:ind w:left="4320" w:firstLine="720"/>
        <w:rPr>
          <w:sz w:val="20"/>
          <w:szCs w:val="20"/>
        </w:rPr>
      </w:pPr>
      <w:r w:rsidRPr="00184B14">
        <w:rPr>
          <w:b/>
          <w:sz w:val="20"/>
          <w:szCs w:val="20"/>
        </w:rPr>
        <w:t>Defense:</w:t>
      </w:r>
      <w:r w:rsidRPr="00184B14">
        <w:rPr>
          <w:sz w:val="20"/>
          <w:szCs w:val="20"/>
        </w:rPr>
        <w:t xml:space="preserve"> Michael M. Thompson</w:t>
      </w:r>
    </w:p>
    <w:p w14:paraId="1E1EC03E" w14:textId="77777777" w:rsidR="002B14B9" w:rsidRPr="00F67EBF" w:rsidRDefault="002B14B9" w:rsidP="002B14B9">
      <w:pPr>
        <w:pStyle w:val="ListParagraph"/>
        <w:rPr>
          <w:sz w:val="20"/>
          <w:szCs w:val="20"/>
        </w:rPr>
      </w:pPr>
    </w:p>
    <w:p w14:paraId="064EF522" w14:textId="06D2FDCB" w:rsidR="002B14B9" w:rsidRDefault="002B14B9" w:rsidP="00184B1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November 30, 2017</w:t>
      </w:r>
      <w:r w:rsidRPr="00F67EBF">
        <w:rPr>
          <w:sz w:val="20"/>
          <w:szCs w:val="20"/>
        </w:rPr>
        <w:tab/>
        <w:t>Sharon Robinson</w:t>
      </w:r>
      <w:r w:rsidRPr="00F67EBF">
        <w:rPr>
          <w:sz w:val="20"/>
          <w:szCs w:val="20"/>
        </w:rPr>
        <w:tab/>
      </w:r>
      <w:r w:rsidRPr="00184B14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Daniel Becnel</w:t>
      </w:r>
      <w:r w:rsidR="00184B14">
        <w:rPr>
          <w:sz w:val="20"/>
          <w:szCs w:val="20"/>
        </w:rPr>
        <w:t>,</w:t>
      </w:r>
      <w:r w:rsidRPr="00F67EBF">
        <w:rPr>
          <w:sz w:val="20"/>
          <w:szCs w:val="20"/>
        </w:rPr>
        <w:t xml:space="preserve"> III</w:t>
      </w:r>
      <w:r w:rsidR="00F67EBF">
        <w:rPr>
          <w:sz w:val="20"/>
          <w:szCs w:val="20"/>
        </w:rPr>
        <w:t xml:space="preserve">                 </w:t>
      </w:r>
    </w:p>
    <w:p w14:paraId="3680E1DC" w14:textId="77777777" w:rsidR="00184B14" w:rsidRDefault="00184B14" w:rsidP="00184B14">
      <w:pPr>
        <w:ind w:left="5040"/>
        <w:rPr>
          <w:sz w:val="20"/>
          <w:szCs w:val="20"/>
        </w:rPr>
      </w:pPr>
    </w:p>
    <w:p w14:paraId="4E42A494" w14:textId="6DB09AB4" w:rsidR="00184B14" w:rsidRPr="00184B14" w:rsidRDefault="00184B14" w:rsidP="00184B14">
      <w:pPr>
        <w:ind w:left="5040"/>
        <w:rPr>
          <w:sz w:val="20"/>
          <w:szCs w:val="20"/>
        </w:rPr>
      </w:pPr>
      <w:r w:rsidRPr="00184B14">
        <w:rPr>
          <w:b/>
          <w:sz w:val="20"/>
          <w:szCs w:val="20"/>
        </w:rPr>
        <w:t>Defense:</w:t>
      </w:r>
      <w:r w:rsidRPr="00F67EBF">
        <w:rPr>
          <w:sz w:val="20"/>
          <w:szCs w:val="20"/>
        </w:rPr>
        <w:t xml:space="preserve"> Stephen Brooks and Richard Voelker</w:t>
      </w:r>
    </w:p>
    <w:p w14:paraId="4CE4E81A" w14:textId="77777777" w:rsidR="002B14B9" w:rsidRPr="00F67EBF" w:rsidRDefault="002B14B9" w:rsidP="002B14B9">
      <w:pPr>
        <w:pStyle w:val="ListParagraph"/>
        <w:rPr>
          <w:sz w:val="20"/>
          <w:szCs w:val="20"/>
        </w:rPr>
      </w:pPr>
    </w:p>
    <w:p w14:paraId="00BFEC6B" w14:textId="77777777" w:rsidR="00184B14" w:rsidRDefault="002B14B9" w:rsidP="00184B1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February 22, 2018</w:t>
      </w:r>
      <w:r w:rsidRPr="00F67EBF">
        <w:rPr>
          <w:sz w:val="20"/>
          <w:szCs w:val="20"/>
        </w:rPr>
        <w:tab/>
        <w:t>Barry Coon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</w:r>
      <w:r w:rsidRPr="00184B14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</w:t>
      </w:r>
      <w:r w:rsidR="00ED765E" w:rsidRPr="00F67EBF">
        <w:rPr>
          <w:sz w:val="20"/>
          <w:szCs w:val="20"/>
        </w:rPr>
        <w:t xml:space="preserve">Christovich and Kearney, LLP </w:t>
      </w:r>
      <w:r w:rsidR="00184B14">
        <w:rPr>
          <w:sz w:val="20"/>
          <w:szCs w:val="20"/>
        </w:rPr>
        <w:t xml:space="preserve">  </w:t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ED765E" w:rsidRPr="00F67EBF">
        <w:rPr>
          <w:sz w:val="20"/>
          <w:szCs w:val="20"/>
        </w:rPr>
        <w:t>and Philip Borne</w:t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ED765E" w:rsidRPr="00F67EBF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</w:p>
    <w:p w14:paraId="5DACE548" w14:textId="5DDD85D5" w:rsidR="002B14B9" w:rsidRPr="00184B14" w:rsidRDefault="00ED765E" w:rsidP="00184B14">
      <w:pPr>
        <w:ind w:left="4320" w:firstLine="720"/>
        <w:rPr>
          <w:sz w:val="20"/>
          <w:szCs w:val="20"/>
        </w:rPr>
      </w:pPr>
      <w:r w:rsidRPr="00184B14">
        <w:rPr>
          <w:b/>
          <w:sz w:val="20"/>
          <w:szCs w:val="20"/>
        </w:rPr>
        <w:t>Defense:</w:t>
      </w:r>
      <w:r w:rsidRPr="00184B14">
        <w:rPr>
          <w:sz w:val="20"/>
          <w:szCs w:val="20"/>
        </w:rPr>
        <w:t xml:space="preserve"> Mayer, Smith, Roberts, LLP and</w:t>
      </w:r>
      <w:r w:rsidR="00184B14" w:rsidRPr="00184B14">
        <w:rPr>
          <w:sz w:val="20"/>
          <w:szCs w:val="20"/>
        </w:rPr>
        <w:t xml:space="preserve"> </w:t>
      </w:r>
      <w:r w:rsidR="00184B14" w:rsidRPr="00184B14">
        <w:rPr>
          <w:sz w:val="20"/>
          <w:szCs w:val="20"/>
        </w:rPr>
        <w:tab/>
      </w:r>
      <w:r w:rsidRPr="00184B14">
        <w:rPr>
          <w:sz w:val="20"/>
          <w:szCs w:val="20"/>
        </w:rPr>
        <w:t xml:space="preserve"> </w:t>
      </w:r>
    </w:p>
    <w:p w14:paraId="0014936E" w14:textId="2DE29E5A" w:rsidR="00184B14" w:rsidRPr="00F67EBF" w:rsidRDefault="00184B14" w:rsidP="00184B14">
      <w:pPr>
        <w:pStyle w:val="ListParagraph"/>
        <w:ind w:left="5040"/>
        <w:rPr>
          <w:sz w:val="20"/>
          <w:szCs w:val="20"/>
        </w:rPr>
      </w:pPr>
      <w:r w:rsidRPr="00F67EBF">
        <w:rPr>
          <w:sz w:val="20"/>
          <w:szCs w:val="20"/>
        </w:rPr>
        <w:t>John Turnage</w:t>
      </w:r>
    </w:p>
    <w:p w14:paraId="68E5F335" w14:textId="77777777" w:rsidR="00ED765E" w:rsidRPr="00F67EBF" w:rsidRDefault="00ED765E" w:rsidP="00ED765E">
      <w:pPr>
        <w:pStyle w:val="ListParagraph"/>
        <w:rPr>
          <w:sz w:val="20"/>
          <w:szCs w:val="20"/>
        </w:rPr>
      </w:pPr>
    </w:p>
    <w:p w14:paraId="53235DB4" w14:textId="6E28AFB1" w:rsidR="00184B14" w:rsidRDefault="00ED765E" w:rsidP="00184B1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March 22, 2018</w:t>
      </w:r>
      <w:r w:rsidRPr="00F67EBF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Pr="00F67EBF">
        <w:rPr>
          <w:sz w:val="20"/>
          <w:szCs w:val="20"/>
        </w:rPr>
        <w:t>Keith Donley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</w:r>
      <w:r w:rsidRPr="00184B14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Vincent Bowers at Morris Bart</w:t>
      </w:r>
      <w:r w:rsidR="00F67EBF">
        <w:rPr>
          <w:sz w:val="20"/>
          <w:szCs w:val="20"/>
        </w:rPr>
        <w:t xml:space="preserve">  </w:t>
      </w:r>
    </w:p>
    <w:p w14:paraId="2A31F3BE" w14:textId="77777777" w:rsidR="00184B14" w:rsidRDefault="00184B14" w:rsidP="00184B14">
      <w:pPr>
        <w:pStyle w:val="ListParagraph"/>
        <w:ind w:left="360"/>
        <w:rPr>
          <w:sz w:val="20"/>
          <w:szCs w:val="20"/>
        </w:rPr>
      </w:pPr>
    </w:p>
    <w:p w14:paraId="011A4C18" w14:textId="59607DFD" w:rsidR="00ED765E" w:rsidRPr="00F67EBF" w:rsidRDefault="00184B14" w:rsidP="00184B14">
      <w:pPr>
        <w:pStyle w:val="ListParagraph"/>
        <w:ind w:left="5040"/>
        <w:rPr>
          <w:sz w:val="20"/>
          <w:szCs w:val="20"/>
        </w:rPr>
      </w:pPr>
      <w:r w:rsidRPr="00184B14">
        <w:rPr>
          <w:b/>
          <w:sz w:val="20"/>
          <w:szCs w:val="20"/>
        </w:rPr>
        <w:t>Defense:</w:t>
      </w:r>
      <w:r w:rsidRPr="00F67EBF">
        <w:rPr>
          <w:sz w:val="20"/>
          <w:szCs w:val="20"/>
        </w:rPr>
        <w:t xml:space="preserve"> John Womble, Frederick Miller, and Associates</w:t>
      </w:r>
      <w:r w:rsidR="00F67EB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</w:t>
      </w:r>
      <w:r w:rsidR="00F67E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</w:p>
    <w:p w14:paraId="0343B771" w14:textId="77777777" w:rsidR="00ED765E" w:rsidRPr="00F67EBF" w:rsidRDefault="00ED765E" w:rsidP="00ED765E">
      <w:pPr>
        <w:pStyle w:val="ListParagraph"/>
        <w:rPr>
          <w:sz w:val="20"/>
          <w:szCs w:val="20"/>
        </w:rPr>
      </w:pPr>
    </w:p>
    <w:p w14:paraId="43F0ADAE" w14:textId="3DF97A4D" w:rsidR="00ED765E" w:rsidRDefault="00ED765E" w:rsidP="00FC32E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April 26, 2018</w:t>
      </w:r>
      <w:r w:rsidRPr="00F67EBF">
        <w:rPr>
          <w:sz w:val="20"/>
          <w:szCs w:val="20"/>
        </w:rPr>
        <w:tab/>
      </w:r>
      <w:r w:rsidR="00184B14">
        <w:rPr>
          <w:sz w:val="20"/>
          <w:szCs w:val="20"/>
        </w:rPr>
        <w:tab/>
      </w:r>
      <w:r w:rsidRPr="00F67EBF">
        <w:rPr>
          <w:sz w:val="20"/>
          <w:szCs w:val="20"/>
        </w:rPr>
        <w:t>Terri Brousse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</w:r>
      <w:r w:rsidRPr="00FC32E8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Kenneth Altman at Morris Bart</w:t>
      </w:r>
      <w:r w:rsidR="00F67EBF">
        <w:rPr>
          <w:sz w:val="20"/>
          <w:szCs w:val="20"/>
        </w:rPr>
        <w:t xml:space="preserve">   </w:t>
      </w:r>
      <w:r w:rsidR="00FC32E8">
        <w:rPr>
          <w:sz w:val="20"/>
          <w:szCs w:val="20"/>
        </w:rPr>
        <w:t xml:space="preserve"> </w:t>
      </w:r>
      <w:r w:rsidR="00F67EBF">
        <w:rPr>
          <w:sz w:val="20"/>
          <w:szCs w:val="20"/>
        </w:rPr>
        <w:t xml:space="preserve">  </w:t>
      </w:r>
      <w:r w:rsidR="00FC32E8">
        <w:rPr>
          <w:sz w:val="20"/>
          <w:szCs w:val="20"/>
        </w:rPr>
        <w:t xml:space="preserve">  </w:t>
      </w:r>
    </w:p>
    <w:p w14:paraId="324C70A6" w14:textId="77777777" w:rsidR="00FC32E8" w:rsidRPr="00FC32E8" w:rsidRDefault="00FC32E8" w:rsidP="00FC32E8">
      <w:pPr>
        <w:pStyle w:val="ListParagraph"/>
        <w:rPr>
          <w:sz w:val="20"/>
          <w:szCs w:val="20"/>
        </w:rPr>
      </w:pPr>
    </w:p>
    <w:p w14:paraId="03501543" w14:textId="51141CB3" w:rsidR="00FC32E8" w:rsidRPr="00F67EBF" w:rsidRDefault="00FC32E8" w:rsidP="00FC32E8">
      <w:pPr>
        <w:pStyle w:val="ListParagraph"/>
        <w:ind w:left="5040"/>
        <w:rPr>
          <w:sz w:val="20"/>
          <w:szCs w:val="20"/>
        </w:rPr>
      </w:pPr>
      <w:r w:rsidRPr="00184B14">
        <w:rPr>
          <w:b/>
          <w:sz w:val="20"/>
          <w:szCs w:val="20"/>
        </w:rPr>
        <w:t>Defense:</w:t>
      </w:r>
      <w:r w:rsidRPr="00F67EBF">
        <w:rPr>
          <w:sz w:val="20"/>
          <w:szCs w:val="20"/>
        </w:rPr>
        <w:t xml:space="preserve"> Melinda O. Johnson</w:t>
      </w:r>
    </w:p>
    <w:p w14:paraId="7529A7B7" w14:textId="77777777" w:rsidR="00ED765E" w:rsidRPr="00F67EBF" w:rsidRDefault="00ED765E" w:rsidP="00ED765E">
      <w:pPr>
        <w:pStyle w:val="ListParagraph"/>
        <w:rPr>
          <w:sz w:val="20"/>
          <w:szCs w:val="20"/>
        </w:rPr>
      </w:pPr>
    </w:p>
    <w:p w14:paraId="53B3F25F" w14:textId="77777777" w:rsidR="00FC32E8" w:rsidRDefault="00ED765E" w:rsidP="00467DD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May 17, 2018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  <w:t>Maryann Arce</w:t>
      </w:r>
      <w:r w:rsidR="00467DD0">
        <w:rPr>
          <w:sz w:val="20"/>
          <w:szCs w:val="20"/>
        </w:rPr>
        <w:t>ment</w:t>
      </w:r>
      <w:r w:rsidR="00467DD0">
        <w:rPr>
          <w:sz w:val="20"/>
          <w:szCs w:val="20"/>
        </w:rPr>
        <w:tab/>
      </w:r>
      <w:r w:rsidR="00467DD0" w:rsidRPr="00FC32E8">
        <w:rPr>
          <w:b/>
          <w:sz w:val="20"/>
          <w:szCs w:val="20"/>
        </w:rPr>
        <w:t>Plaintiff:</w:t>
      </w:r>
      <w:r w:rsidR="00467DD0">
        <w:rPr>
          <w:sz w:val="20"/>
          <w:szCs w:val="20"/>
        </w:rPr>
        <w:t xml:space="preserve"> Ross F. Lagarde                                                                                                                               </w:t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F67EBF">
        <w:rPr>
          <w:sz w:val="20"/>
          <w:szCs w:val="20"/>
        </w:rPr>
        <w:t xml:space="preserve">             </w:t>
      </w:r>
      <w:r w:rsidR="00467DD0">
        <w:rPr>
          <w:sz w:val="20"/>
          <w:szCs w:val="20"/>
        </w:rPr>
        <w:t xml:space="preserve">  </w:t>
      </w:r>
    </w:p>
    <w:p w14:paraId="1839B91B" w14:textId="77777777" w:rsidR="00FC32E8" w:rsidRPr="00FC32E8" w:rsidRDefault="00FC32E8" w:rsidP="00FC32E8">
      <w:pPr>
        <w:pStyle w:val="ListParagraph"/>
        <w:rPr>
          <w:sz w:val="20"/>
          <w:szCs w:val="20"/>
        </w:rPr>
      </w:pPr>
    </w:p>
    <w:p w14:paraId="18E1B3CA" w14:textId="194FCBD1" w:rsidR="00425883" w:rsidRPr="00F67EBF" w:rsidRDefault="00ED765E" w:rsidP="00425883">
      <w:pPr>
        <w:pStyle w:val="ListParagraph"/>
        <w:ind w:left="5040"/>
        <w:rPr>
          <w:sz w:val="20"/>
          <w:szCs w:val="20"/>
        </w:rPr>
      </w:pPr>
      <w:r w:rsidRPr="00FC32E8">
        <w:rPr>
          <w:b/>
          <w:sz w:val="20"/>
          <w:szCs w:val="20"/>
        </w:rPr>
        <w:t>Defense:</w:t>
      </w:r>
      <w:r w:rsidRPr="00F67EBF">
        <w:rPr>
          <w:sz w:val="20"/>
          <w:szCs w:val="20"/>
        </w:rPr>
        <w:t xml:space="preserve"> William C. Lozes Porteous, Hainkel, and Johnson</w:t>
      </w:r>
    </w:p>
    <w:p w14:paraId="62EB4943" w14:textId="77777777" w:rsidR="00ED765E" w:rsidRPr="00F67EBF" w:rsidRDefault="00ED765E" w:rsidP="00ED765E">
      <w:pPr>
        <w:pStyle w:val="ListParagraph"/>
        <w:rPr>
          <w:sz w:val="20"/>
          <w:szCs w:val="20"/>
        </w:rPr>
      </w:pPr>
    </w:p>
    <w:p w14:paraId="799C0D37" w14:textId="2354B2EC" w:rsidR="00FC32E8" w:rsidRDefault="00ED765E" w:rsidP="00FC32E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September 19, 2018</w:t>
      </w:r>
      <w:r w:rsidRPr="00F67EBF">
        <w:rPr>
          <w:sz w:val="20"/>
          <w:szCs w:val="20"/>
        </w:rPr>
        <w:tab/>
        <w:t>Erica Banks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</w:r>
      <w:r w:rsidRPr="00FC32E8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</w:t>
      </w:r>
      <w:r w:rsidR="00DB6C51" w:rsidRPr="00F67EBF">
        <w:rPr>
          <w:sz w:val="20"/>
          <w:szCs w:val="20"/>
        </w:rPr>
        <w:t>Justin Reese at The King Firm</w:t>
      </w:r>
      <w:r w:rsidR="00C10C2C">
        <w:rPr>
          <w:sz w:val="20"/>
          <w:szCs w:val="20"/>
        </w:rPr>
        <w:t xml:space="preserve">, </w:t>
      </w:r>
      <w:r w:rsidR="00DB6C51" w:rsidRPr="00F67EBF">
        <w:rPr>
          <w:sz w:val="20"/>
          <w:szCs w:val="20"/>
        </w:rPr>
        <w:t xml:space="preserve"> </w:t>
      </w:r>
      <w:r w:rsidR="00FC32E8">
        <w:rPr>
          <w:sz w:val="20"/>
          <w:szCs w:val="20"/>
        </w:rPr>
        <w:t xml:space="preserve">  </w:t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DB6C51" w:rsidRPr="00F67EBF">
        <w:rPr>
          <w:sz w:val="20"/>
          <w:szCs w:val="20"/>
        </w:rPr>
        <w:t>LLC</w:t>
      </w:r>
    </w:p>
    <w:p w14:paraId="7AE2917B" w14:textId="77777777" w:rsidR="00FC32E8" w:rsidRPr="00FC32E8" w:rsidRDefault="00FC32E8" w:rsidP="00FC32E8">
      <w:pPr>
        <w:pStyle w:val="ListParagraph"/>
        <w:rPr>
          <w:sz w:val="20"/>
          <w:szCs w:val="20"/>
        </w:rPr>
      </w:pPr>
    </w:p>
    <w:p w14:paraId="6596BD5B" w14:textId="31E25A6E" w:rsidR="00ED765E" w:rsidRPr="00F67EBF" w:rsidRDefault="00DB6C51" w:rsidP="00FC32E8">
      <w:pPr>
        <w:pStyle w:val="ListParagraph"/>
        <w:rPr>
          <w:sz w:val="20"/>
          <w:szCs w:val="20"/>
        </w:rPr>
      </w:pPr>
      <w:r w:rsidRPr="00F67EBF">
        <w:rPr>
          <w:sz w:val="20"/>
          <w:szCs w:val="20"/>
        </w:rPr>
        <w:lastRenderedPageBreak/>
        <w:tab/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467DD0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Pr="00FC32E8">
        <w:rPr>
          <w:b/>
          <w:sz w:val="20"/>
          <w:szCs w:val="20"/>
        </w:rPr>
        <w:t>Defense:</w:t>
      </w:r>
      <w:r w:rsidRPr="00F67EBF">
        <w:rPr>
          <w:sz w:val="20"/>
          <w:szCs w:val="20"/>
        </w:rPr>
        <w:t xml:space="preserve"> Joshua G. Keller and Marianne </w:t>
      </w:r>
      <w:r w:rsidR="00FC32E8">
        <w:rPr>
          <w:sz w:val="20"/>
          <w:szCs w:val="20"/>
        </w:rPr>
        <w:t xml:space="preserve"> </w:t>
      </w:r>
      <w:r w:rsidR="00FC32E8">
        <w:rPr>
          <w:sz w:val="20"/>
          <w:szCs w:val="20"/>
        </w:rPr>
        <w:tab/>
        <w:t xml:space="preserve"> </w:t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Pr="00F67EBF">
        <w:rPr>
          <w:sz w:val="20"/>
          <w:szCs w:val="20"/>
        </w:rPr>
        <w:t xml:space="preserve">Wise with Fletchinger, Deutsch, and </w:t>
      </w:r>
      <w:r w:rsidR="00FC32E8">
        <w:rPr>
          <w:sz w:val="20"/>
          <w:szCs w:val="20"/>
        </w:rPr>
        <w:t xml:space="preserve"> </w:t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="00FC32E8">
        <w:rPr>
          <w:sz w:val="20"/>
          <w:szCs w:val="20"/>
        </w:rPr>
        <w:tab/>
      </w:r>
      <w:r w:rsidRPr="00F67EBF">
        <w:rPr>
          <w:sz w:val="20"/>
          <w:szCs w:val="20"/>
        </w:rPr>
        <w:t>Kerrigan, LLP</w:t>
      </w:r>
    </w:p>
    <w:p w14:paraId="00DE2FA9" w14:textId="77777777" w:rsidR="00DB6C51" w:rsidRPr="00F67EBF" w:rsidRDefault="00DB6C51" w:rsidP="00DB6C51">
      <w:pPr>
        <w:pStyle w:val="ListParagraph"/>
        <w:rPr>
          <w:sz w:val="20"/>
          <w:szCs w:val="20"/>
        </w:rPr>
      </w:pPr>
    </w:p>
    <w:p w14:paraId="65E55CE0" w14:textId="77777777" w:rsidR="00467DD0" w:rsidRDefault="00DB6C51" w:rsidP="00467DD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EBF">
        <w:rPr>
          <w:sz w:val="20"/>
          <w:szCs w:val="20"/>
        </w:rPr>
        <w:t>August 02, 2018</w:t>
      </w:r>
      <w:r w:rsidR="00467DD0">
        <w:rPr>
          <w:sz w:val="20"/>
          <w:szCs w:val="20"/>
        </w:rPr>
        <w:tab/>
      </w:r>
      <w:r w:rsidRPr="00F67EBF">
        <w:rPr>
          <w:sz w:val="20"/>
          <w:szCs w:val="20"/>
        </w:rPr>
        <w:tab/>
        <w:t>Kelvin Wilson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</w:r>
      <w:r w:rsidRPr="00467DD0">
        <w:rPr>
          <w:b/>
          <w:sz w:val="20"/>
          <w:szCs w:val="20"/>
        </w:rPr>
        <w:t>Plaintiff:</w:t>
      </w:r>
      <w:r w:rsidRPr="00F67EBF">
        <w:rPr>
          <w:sz w:val="20"/>
          <w:szCs w:val="20"/>
        </w:rPr>
        <w:t xml:space="preserve"> Kurt A. Offner and Roderick</w:t>
      </w:r>
      <w:r w:rsidR="00467DD0">
        <w:rPr>
          <w:sz w:val="20"/>
          <w:szCs w:val="20"/>
        </w:rPr>
        <w:t xml:space="preserve">  </w:t>
      </w:r>
    </w:p>
    <w:p w14:paraId="61E984F1" w14:textId="77777777" w:rsidR="00D02A0D" w:rsidRDefault="00467DD0" w:rsidP="00467DD0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A</w:t>
      </w:r>
      <w:r w:rsidRPr="00F67EBF">
        <w:rPr>
          <w:sz w:val="20"/>
          <w:szCs w:val="20"/>
        </w:rPr>
        <w:t>lvendia with Alvendia, Kelly, and Demarest</w:t>
      </w:r>
      <w:r>
        <w:rPr>
          <w:sz w:val="20"/>
          <w:szCs w:val="20"/>
        </w:rPr>
        <w:t xml:space="preserve"> </w:t>
      </w:r>
    </w:p>
    <w:p w14:paraId="08303565" w14:textId="77777777" w:rsidR="00D02A0D" w:rsidRDefault="00D02A0D" w:rsidP="00467DD0">
      <w:pPr>
        <w:pStyle w:val="ListParagraph"/>
        <w:ind w:left="5040"/>
        <w:rPr>
          <w:sz w:val="20"/>
          <w:szCs w:val="20"/>
        </w:rPr>
      </w:pPr>
    </w:p>
    <w:p w14:paraId="39335204" w14:textId="3C7D0F60" w:rsidR="00DB6C51" w:rsidRDefault="00D02A0D" w:rsidP="00467DD0">
      <w:pPr>
        <w:pStyle w:val="ListParagraph"/>
        <w:ind w:left="5040"/>
        <w:rPr>
          <w:sz w:val="20"/>
          <w:szCs w:val="20"/>
        </w:rPr>
      </w:pPr>
      <w:r w:rsidRPr="00D02A0D"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Donald Armand, Jr. with Armand, Dunkelman, Woodley, Byrd, and Cromwell, LLP.</w:t>
      </w:r>
      <w:r w:rsidR="00467DD0">
        <w:rPr>
          <w:sz w:val="20"/>
          <w:szCs w:val="20"/>
        </w:rPr>
        <w:t xml:space="preserve">                                                                    </w:t>
      </w:r>
      <w:r w:rsidR="00DB6C51" w:rsidRPr="00F67EBF">
        <w:rPr>
          <w:sz w:val="20"/>
          <w:szCs w:val="20"/>
        </w:rPr>
        <w:t xml:space="preserve"> </w:t>
      </w:r>
      <w:r w:rsidR="00467DD0">
        <w:rPr>
          <w:sz w:val="20"/>
          <w:szCs w:val="20"/>
        </w:rPr>
        <w:t xml:space="preserve">                  </w:t>
      </w:r>
    </w:p>
    <w:p w14:paraId="5D27A957" w14:textId="77777777" w:rsidR="00520003" w:rsidRPr="00520003" w:rsidRDefault="00520003" w:rsidP="00520003">
      <w:pPr>
        <w:pStyle w:val="ListParagraph"/>
        <w:rPr>
          <w:sz w:val="20"/>
          <w:szCs w:val="20"/>
        </w:rPr>
      </w:pPr>
    </w:p>
    <w:p w14:paraId="24C3ABBF" w14:textId="5C63AC51" w:rsidR="00D02A0D" w:rsidRDefault="00467DD0" w:rsidP="00467DD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October 23, 2018</w:t>
      </w:r>
      <w:r>
        <w:rPr>
          <w:sz w:val="20"/>
          <w:szCs w:val="20"/>
        </w:rPr>
        <w:tab/>
        <w:t>Joseph Bennett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7DD0"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William J. Mitchell, II with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Gordon McKernan Injury Attorneys.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7DD0"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Catherine M. Landry with Preis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PLC.</w:t>
      </w:r>
    </w:p>
    <w:p w14:paraId="76D69955" w14:textId="77777777" w:rsidR="002F1DD2" w:rsidRDefault="002F1DD2" w:rsidP="002F1DD2">
      <w:pPr>
        <w:pStyle w:val="ListParagraph"/>
        <w:rPr>
          <w:sz w:val="20"/>
          <w:szCs w:val="20"/>
        </w:rPr>
      </w:pPr>
    </w:p>
    <w:p w14:paraId="284F076E" w14:textId="3B6C0129" w:rsidR="00D02A0D" w:rsidRDefault="00D02A0D" w:rsidP="00D02A0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January 11, 2019</w:t>
      </w:r>
      <w:r>
        <w:rPr>
          <w:sz w:val="20"/>
          <w:szCs w:val="20"/>
        </w:rPr>
        <w:tab/>
        <w:t>David Bossier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2A0D"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Mary Brown with Brown and  </w:t>
      </w:r>
    </w:p>
    <w:p w14:paraId="39756673" w14:textId="5A8072BF" w:rsidR="00D02A0D" w:rsidRDefault="00465C14" w:rsidP="00D02A0D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Mary LLC.</w:t>
      </w:r>
    </w:p>
    <w:p w14:paraId="4E4C85D9" w14:textId="77777777" w:rsidR="00D02A0D" w:rsidRDefault="00D02A0D" w:rsidP="00D02A0D">
      <w:pPr>
        <w:pStyle w:val="ListParagraph"/>
        <w:ind w:left="5040"/>
        <w:rPr>
          <w:sz w:val="20"/>
          <w:szCs w:val="20"/>
        </w:rPr>
      </w:pPr>
    </w:p>
    <w:p w14:paraId="38F4F951" w14:textId="4210646F" w:rsidR="00465C14" w:rsidRDefault="00D02A0D" w:rsidP="00465C14">
      <w:pPr>
        <w:pStyle w:val="ListParagraph"/>
        <w:ind w:left="5040"/>
        <w:rPr>
          <w:sz w:val="20"/>
          <w:szCs w:val="20"/>
        </w:rPr>
      </w:pPr>
      <w:r w:rsidRPr="00D02A0D"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David H. Kennedy with Allstate Insurance Company and Tierra Solemar Sanchez</w:t>
      </w:r>
      <w:r w:rsidR="00467DD0" w:rsidRPr="00467DD0">
        <w:rPr>
          <w:sz w:val="20"/>
          <w:szCs w:val="20"/>
        </w:rPr>
        <w:tab/>
      </w:r>
      <w:r w:rsidR="00465C14">
        <w:rPr>
          <w:sz w:val="20"/>
          <w:szCs w:val="20"/>
        </w:rPr>
        <w:t xml:space="preserve">. </w:t>
      </w:r>
      <w:r w:rsidR="00465C14">
        <w:rPr>
          <w:sz w:val="20"/>
          <w:szCs w:val="20"/>
        </w:rPr>
        <w:tab/>
      </w:r>
    </w:p>
    <w:p w14:paraId="09E9C2C1" w14:textId="403F0D64" w:rsidR="00465C14" w:rsidRPr="00465C14" w:rsidRDefault="00465C14" w:rsidP="00465C1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January 15, 2019</w:t>
      </w:r>
      <w:r>
        <w:rPr>
          <w:sz w:val="20"/>
          <w:szCs w:val="20"/>
        </w:rPr>
        <w:tab/>
        <w:t>Jamie Bannon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5C14"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Barrasso, Usdin, Kupperman, </w:t>
      </w:r>
    </w:p>
    <w:p w14:paraId="3218139F" w14:textId="4DF19BE8" w:rsidR="00955272" w:rsidRDefault="00465C14" w:rsidP="00465C14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Freeman, and Sarver, LLC.</w:t>
      </w:r>
    </w:p>
    <w:p w14:paraId="48F6E04F" w14:textId="77777777" w:rsidR="00465C14" w:rsidRDefault="00465C14" w:rsidP="00465C14">
      <w:pPr>
        <w:pStyle w:val="ListParagraph"/>
        <w:ind w:left="5040"/>
        <w:rPr>
          <w:sz w:val="20"/>
          <w:szCs w:val="20"/>
        </w:rPr>
      </w:pPr>
    </w:p>
    <w:p w14:paraId="4208060C" w14:textId="6A0167F7" w:rsidR="00465C14" w:rsidRDefault="00465C14" w:rsidP="00465C14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 xml:space="preserve">Defense: </w:t>
      </w:r>
      <w:r>
        <w:rPr>
          <w:sz w:val="20"/>
          <w:szCs w:val="20"/>
        </w:rPr>
        <w:t>Milton E. Villaire with Liberty Mutual Insurance Company and Progressive Security Insurance Company</w:t>
      </w:r>
    </w:p>
    <w:p w14:paraId="425207D4" w14:textId="77777777" w:rsidR="00465C14" w:rsidRDefault="00465C14" w:rsidP="00465C14">
      <w:pPr>
        <w:pStyle w:val="ListParagraph"/>
        <w:ind w:left="5040"/>
        <w:rPr>
          <w:sz w:val="20"/>
          <w:szCs w:val="20"/>
        </w:rPr>
      </w:pPr>
    </w:p>
    <w:p w14:paraId="2D37A55E" w14:textId="060CB1CC" w:rsidR="00465C14" w:rsidRPr="00465C14" w:rsidRDefault="00465C14" w:rsidP="00465C1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January 15, 2019</w:t>
      </w:r>
      <w:r>
        <w:rPr>
          <w:sz w:val="20"/>
          <w:szCs w:val="20"/>
        </w:rPr>
        <w:tab/>
        <w:t>David Bannon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Plaintiff: </w:t>
      </w:r>
      <w:r>
        <w:rPr>
          <w:sz w:val="20"/>
          <w:szCs w:val="20"/>
        </w:rPr>
        <w:t xml:space="preserve">Barrasso, Usdin, Kupperman, </w:t>
      </w:r>
    </w:p>
    <w:p w14:paraId="4ACFCCC2" w14:textId="77777777" w:rsidR="00465C14" w:rsidRDefault="00465C14" w:rsidP="00465C14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Freeman, and Sarver, LLC.</w:t>
      </w:r>
    </w:p>
    <w:p w14:paraId="20EEFE81" w14:textId="77777777" w:rsidR="00465C14" w:rsidRDefault="00465C14" w:rsidP="00465C14">
      <w:pPr>
        <w:pStyle w:val="ListParagraph"/>
        <w:ind w:left="5040"/>
        <w:rPr>
          <w:sz w:val="20"/>
          <w:szCs w:val="20"/>
        </w:rPr>
      </w:pPr>
    </w:p>
    <w:p w14:paraId="0BA64E0B" w14:textId="77777777" w:rsidR="00465C14" w:rsidRDefault="00465C14" w:rsidP="00465C14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 xml:space="preserve">Defense: </w:t>
      </w:r>
      <w:r>
        <w:rPr>
          <w:sz w:val="20"/>
          <w:szCs w:val="20"/>
        </w:rPr>
        <w:t>Milton E. Villaire with Liberty Mutual Insurance Company and Progressive Security Insurance Company</w:t>
      </w:r>
    </w:p>
    <w:p w14:paraId="0F02BFEE" w14:textId="77777777" w:rsidR="007B7C62" w:rsidRDefault="007B7C62" w:rsidP="00465C14">
      <w:pPr>
        <w:pStyle w:val="ListParagraph"/>
        <w:ind w:left="5040"/>
        <w:rPr>
          <w:sz w:val="20"/>
          <w:szCs w:val="20"/>
        </w:rPr>
      </w:pPr>
    </w:p>
    <w:p w14:paraId="6C65B03F" w14:textId="07B6D587" w:rsidR="00465C14" w:rsidRDefault="007B7C62" w:rsidP="00465C1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January 17, 2019</w:t>
      </w:r>
      <w:r>
        <w:rPr>
          <w:sz w:val="20"/>
          <w:szCs w:val="20"/>
        </w:rPr>
        <w:tab/>
        <w:t>Jarvis Ruffins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Plaintiff: </w:t>
      </w:r>
      <w:r>
        <w:rPr>
          <w:sz w:val="20"/>
          <w:szCs w:val="20"/>
        </w:rPr>
        <w:t xml:space="preserve">Laurie W. Maschek, </w:t>
      </w:r>
      <w:r w:rsidR="00700D63">
        <w:rPr>
          <w:sz w:val="20"/>
          <w:szCs w:val="20"/>
        </w:rPr>
        <w:t>Esq.</w:t>
      </w:r>
    </w:p>
    <w:p w14:paraId="79AA7524" w14:textId="77777777" w:rsidR="007B7C62" w:rsidRDefault="007B7C62" w:rsidP="007B7C62">
      <w:pPr>
        <w:pStyle w:val="ListParagraph"/>
        <w:ind w:left="5040"/>
        <w:rPr>
          <w:sz w:val="20"/>
          <w:szCs w:val="20"/>
        </w:rPr>
      </w:pPr>
    </w:p>
    <w:p w14:paraId="571A9CF8" w14:textId="70864B2B" w:rsidR="007B7C62" w:rsidRDefault="007B7C62" w:rsidP="007B7C62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 xml:space="preserve">Defense: </w:t>
      </w:r>
      <w:r w:rsidR="00FC32E8">
        <w:rPr>
          <w:sz w:val="20"/>
          <w:szCs w:val="20"/>
        </w:rPr>
        <w:t>Stephen Brooks Jr. and Richard Voelker with Pugh, Accardo, Haas, Radecker, and Carey, LLC.</w:t>
      </w:r>
    </w:p>
    <w:p w14:paraId="6AFEA775" w14:textId="77777777" w:rsidR="00FC32E8" w:rsidRDefault="00FC32E8" w:rsidP="00FC32E8">
      <w:pPr>
        <w:rPr>
          <w:sz w:val="20"/>
          <w:szCs w:val="20"/>
        </w:rPr>
      </w:pPr>
    </w:p>
    <w:p w14:paraId="32022192" w14:textId="59B7169F" w:rsidR="00FC32E8" w:rsidRPr="00FC32E8" w:rsidRDefault="00FC32E8" w:rsidP="00FC32E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February 07, 2019</w:t>
      </w:r>
      <w:r>
        <w:rPr>
          <w:sz w:val="20"/>
          <w:szCs w:val="20"/>
        </w:rPr>
        <w:tab/>
        <w:t>David Mayeur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Plaintiff: </w:t>
      </w:r>
      <w:r>
        <w:rPr>
          <w:sz w:val="20"/>
          <w:szCs w:val="20"/>
        </w:rPr>
        <w:t xml:space="preserve">Ryan Davis with Talley, </w:t>
      </w:r>
    </w:p>
    <w:p w14:paraId="6EAE5C4E" w14:textId="5FEBA4DB" w:rsidR="00955272" w:rsidRDefault="00FC32E8" w:rsidP="00FC32E8">
      <w:pPr>
        <w:ind w:left="5040"/>
        <w:rPr>
          <w:sz w:val="20"/>
          <w:szCs w:val="20"/>
        </w:rPr>
      </w:pPr>
      <w:r>
        <w:rPr>
          <w:sz w:val="20"/>
          <w:szCs w:val="20"/>
        </w:rPr>
        <w:t>Anthony, Hughes, and Knight, LLC.</w:t>
      </w:r>
    </w:p>
    <w:p w14:paraId="6E205041" w14:textId="77777777" w:rsidR="00FC32E8" w:rsidRDefault="00FC32E8" w:rsidP="00FC32E8">
      <w:pPr>
        <w:ind w:left="5040"/>
        <w:rPr>
          <w:sz w:val="20"/>
          <w:szCs w:val="20"/>
        </w:rPr>
      </w:pPr>
    </w:p>
    <w:p w14:paraId="68B3C0A0" w14:textId="38480736" w:rsidR="00FC32E8" w:rsidRDefault="00FC32E8" w:rsidP="00FC32E8">
      <w:pPr>
        <w:ind w:left="5040"/>
        <w:rPr>
          <w:sz w:val="20"/>
          <w:szCs w:val="20"/>
        </w:rPr>
      </w:pPr>
      <w:r>
        <w:rPr>
          <w:b/>
          <w:sz w:val="20"/>
          <w:szCs w:val="20"/>
        </w:rPr>
        <w:t xml:space="preserve">Defense: </w:t>
      </w:r>
      <w:r>
        <w:rPr>
          <w:sz w:val="20"/>
          <w:szCs w:val="20"/>
        </w:rPr>
        <w:t xml:space="preserve">Carl R. Danna with David Kennedy Staff </w:t>
      </w:r>
      <w:r w:rsidR="00700D63">
        <w:rPr>
          <w:sz w:val="20"/>
          <w:szCs w:val="20"/>
        </w:rPr>
        <w:t>Counsel</w:t>
      </w:r>
      <w:r>
        <w:rPr>
          <w:sz w:val="20"/>
          <w:szCs w:val="20"/>
        </w:rPr>
        <w:t xml:space="preserve"> for Allstate, Esurance, and </w:t>
      </w:r>
      <w:r w:rsidR="00700D63">
        <w:rPr>
          <w:sz w:val="20"/>
          <w:szCs w:val="20"/>
        </w:rPr>
        <w:t>Encompass</w:t>
      </w:r>
      <w:r>
        <w:rPr>
          <w:sz w:val="20"/>
          <w:szCs w:val="20"/>
        </w:rPr>
        <w:t xml:space="preserve"> Insurance Company</w:t>
      </w:r>
    </w:p>
    <w:p w14:paraId="01A13BBF" w14:textId="77777777" w:rsidR="004B745A" w:rsidRPr="004B745A" w:rsidRDefault="004B745A" w:rsidP="004B745A">
      <w:pPr>
        <w:rPr>
          <w:sz w:val="20"/>
          <w:szCs w:val="20"/>
        </w:rPr>
      </w:pPr>
    </w:p>
    <w:p w14:paraId="3F41C4F2" w14:textId="714DB689" w:rsidR="004B745A" w:rsidRDefault="004B745A" w:rsidP="004B745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April 16,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Ellie 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745A"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James Leathem with Morris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00CC">
        <w:rPr>
          <w:sz w:val="20"/>
          <w:szCs w:val="20"/>
        </w:rPr>
        <w:tab/>
        <w:t xml:space="preserve">Bart </w:t>
      </w:r>
      <w:r>
        <w:rPr>
          <w:sz w:val="20"/>
          <w:szCs w:val="20"/>
        </w:rPr>
        <w:t>LLC.</w:t>
      </w:r>
    </w:p>
    <w:p w14:paraId="14C5A5E6" w14:textId="7D7A1642" w:rsidR="004B745A" w:rsidRDefault="004B745A" w:rsidP="004B745A">
      <w:pPr>
        <w:pStyle w:val="ListParagraph"/>
        <w:ind w:left="5040"/>
        <w:rPr>
          <w:sz w:val="20"/>
          <w:szCs w:val="20"/>
        </w:rPr>
      </w:pPr>
    </w:p>
    <w:p w14:paraId="4FB4DA89" w14:textId="0ED02C69" w:rsidR="004B745A" w:rsidRDefault="004B745A" w:rsidP="004B745A">
      <w:pPr>
        <w:pStyle w:val="ListParagraph"/>
        <w:ind w:left="5040"/>
        <w:rPr>
          <w:sz w:val="20"/>
          <w:szCs w:val="20"/>
        </w:rPr>
      </w:pPr>
      <w:r w:rsidRPr="004B745A">
        <w:rPr>
          <w:b/>
          <w:sz w:val="20"/>
          <w:szCs w:val="20"/>
        </w:rPr>
        <w:t>Defense</w:t>
      </w:r>
      <w:r>
        <w:rPr>
          <w:sz w:val="20"/>
          <w:szCs w:val="20"/>
        </w:rPr>
        <w:t xml:space="preserve">: Charles V. Giordano, Michael E. Escudier, Jairo F. </w:t>
      </w:r>
      <w:r w:rsidR="00700D63">
        <w:rPr>
          <w:sz w:val="20"/>
          <w:szCs w:val="20"/>
        </w:rPr>
        <w:t>Sanchez</w:t>
      </w:r>
      <w:r>
        <w:rPr>
          <w:sz w:val="20"/>
          <w:szCs w:val="20"/>
        </w:rPr>
        <w:t>, Dianna Duffy Willem, and Alicia R. Aguillard with Progressive Casualty Insurance Company and Dora Daughdrill</w:t>
      </w:r>
    </w:p>
    <w:p w14:paraId="0E01A886" w14:textId="77777777" w:rsidR="00B977CC" w:rsidRDefault="00B977CC" w:rsidP="004B745A">
      <w:pPr>
        <w:pStyle w:val="ListParagraph"/>
        <w:ind w:left="5040"/>
        <w:rPr>
          <w:sz w:val="20"/>
          <w:szCs w:val="20"/>
        </w:rPr>
      </w:pPr>
    </w:p>
    <w:p w14:paraId="19629CCB" w14:textId="3ABA065C" w:rsidR="00B977CC" w:rsidRDefault="00B977CC" w:rsidP="00B977CC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July 02,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Linda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77CC"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Ross L</w:t>
      </w:r>
      <w:r w:rsidR="003D11D3">
        <w:rPr>
          <w:sz w:val="20"/>
          <w:szCs w:val="20"/>
        </w:rPr>
        <w:t>a</w:t>
      </w:r>
      <w:r>
        <w:rPr>
          <w:sz w:val="20"/>
          <w:szCs w:val="20"/>
        </w:rPr>
        <w:t>garde</w:t>
      </w:r>
    </w:p>
    <w:p w14:paraId="4D6BA844" w14:textId="36232859" w:rsidR="00B977CC" w:rsidRDefault="00B977CC" w:rsidP="00B977CC">
      <w:pPr>
        <w:pStyle w:val="ListParagraph"/>
        <w:ind w:left="2880"/>
        <w:rPr>
          <w:sz w:val="20"/>
          <w:szCs w:val="20"/>
        </w:rPr>
      </w:pPr>
    </w:p>
    <w:p w14:paraId="2B7E4213" w14:textId="77777777" w:rsidR="00B977CC" w:rsidRPr="00B977CC" w:rsidRDefault="00B977CC" w:rsidP="00B977CC">
      <w:pPr>
        <w:pStyle w:val="ListParagraph"/>
        <w:ind w:left="5040"/>
        <w:rPr>
          <w:sz w:val="20"/>
          <w:szCs w:val="20"/>
        </w:rPr>
      </w:pPr>
      <w:r w:rsidRPr="00B977CC">
        <w:rPr>
          <w:b/>
          <w:bCs/>
          <w:sz w:val="20"/>
          <w:szCs w:val="20"/>
        </w:rPr>
        <w:t>Defense</w:t>
      </w:r>
      <w:r w:rsidRPr="00B977CC">
        <w:rPr>
          <w:sz w:val="20"/>
          <w:szCs w:val="20"/>
        </w:rPr>
        <w:t>: Rotolo Consultants, INC, Rodney Michael Bradley, National Trust Insurance Company, and State Farm Mutual Automobile Insurance Company.</w:t>
      </w:r>
    </w:p>
    <w:p w14:paraId="7DCFAA88" w14:textId="7C3E1997" w:rsidR="00B977CC" w:rsidRDefault="00B977CC" w:rsidP="00B977CC">
      <w:pPr>
        <w:pStyle w:val="ListParagraph"/>
        <w:ind w:left="5040"/>
        <w:rPr>
          <w:sz w:val="20"/>
          <w:szCs w:val="20"/>
        </w:rPr>
      </w:pPr>
      <w:r w:rsidRPr="00B977CC">
        <w:rPr>
          <w:sz w:val="20"/>
          <w:szCs w:val="20"/>
        </w:rPr>
        <w:t>McCranie Sistruck Anselmo Hardy McDaniel and Welch</w:t>
      </w:r>
    </w:p>
    <w:p w14:paraId="56E2CCA2" w14:textId="77777777" w:rsidR="003D11D3" w:rsidRDefault="003D11D3" w:rsidP="003D11D3">
      <w:pPr>
        <w:pStyle w:val="ListParagraph"/>
        <w:rPr>
          <w:sz w:val="20"/>
          <w:szCs w:val="20"/>
        </w:rPr>
      </w:pPr>
    </w:p>
    <w:p w14:paraId="7568C291" w14:textId="3D253F3B" w:rsidR="003D11D3" w:rsidRDefault="003D11D3" w:rsidP="003D11D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August 1,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Sarah Artus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11D3">
        <w:rPr>
          <w:b/>
          <w:bCs/>
          <w:sz w:val="20"/>
          <w:szCs w:val="20"/>
        </w:rPr>
        <w:t>Plaintiff: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Ross Lagarde</w:t>
      </w:r>
    </w:p>
    <w:p w14:paraId="58F79CBD" w14:textId="29003489" w:rsidR="003D11D3" w:rsidRDefault="003D11D3" w:rsidP="003D11D3">
      <w:pPr>
        <w:ind w:left="5040"/>
        <w:rPr>
          <w:sz w:val="20"/>
          <w:szCs w:val="20"/>
        </w:rPr>
      </w:pPr>
    </w:p>
    <w:p w14:paraId="07EC4576" w14:textId="182C9CEB" w:rsidR="003D11D3" w:rsidRDefault="003D11D3" w:rsidP="003D11D3">
      <w:pPr>
        <w:ind w:left="5040"/>
        <w:rPr>
          <w:sz w:val="20"/>
          <w:szCs w:val="20"/>
        </w:rPr>
      </w:pPr>
      <w:r w:rsidRPr="003D11D3">
        <w:rPr>
          <w:b/>
          <w:bCs/>
          <w:sz w:val="20"/>
          <w:szCs w:val="20"/>
        </w:rPr>
        <w:t>Defense: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Lit’l Heart Trucking, LLC, ET AL</w:t>
      </w:r>
    </w:p>
    <w:p w14:paraId="028CB067" w14:textId="605DBA08" w:rsidR="003D11D3" w:rsidRPr="003D11D3" w:rsidRDefault="003D11D3" w:rsidP="003D11D3">
      <w:pPr>
        <w:ind w:left="5040"/>
        <w:rPr>
          <w:sz w:val="20"/>
          <w:szCs w:val="20"/>
        </w:rPr>
      </w:pPr>
      <w:r w:rsidRPr="003D11D3">
        <w:rPr>
          <w:sz w:val="20"/>
          <w:szCs w:val="20"/>
        </w:rPr>
        <w:t>QBE Specialty Insurance Company through their counsel of record:</w:t>
      </w:r>
    </w:p>
    <w:p w14:paraId="06B6B168" w14:textId="0F9F9A42" w:rsidR="003D11D3" w:rsidRDefault="003D11D3" w:rsidP="003D11D3">
      <w:pPr>
        <w:ind w:left="5040"/>
        <w:rPr>
          <w:sz w:val="20"/>
          <w:szCs w:val="20"/>
        </w:rPr>
      </w:pPr>
      <w:r>
        <w:rPr>
          <w:sz w:val="20"/>
          <w:szCs w:val="20"/>
        </w:rPr>
        <w:t>Edward S. Voelker, IV</w:t>
      </w:r>
    </w:p>
    <w:p w14:paraId="1062276C" w14:textId="77777777" w:rsidR="00A67179" w:rsidRDefault="00A67179" w:rsidP="00A67179">
      <w:pPr>
        <w:pStyle w:val="ListParagraph"/>
        <w:rPr>
          <w:sz w:val="20"/>
          <w:szCs w:val="20"/>
        </w:rPr>
      </w:pPr>
    </w:p>
    <w:p w14:paraId="78ED9F7A" w14:textId="752B1218" w:rsidR="00A67179" w:rsidRDefault="00A67179" w:rsidP="00A6717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October 01, 2019</w:t>
      </w:r>
      <w:r>
        <w:rPr>
          <w:sz w:val="20"/>
          <w:szCs w:val="20"/>
        </w:rPr>
        <w:tab/>
        <w:t>Dr. William Claycomb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P. Manion Anderson, MSB</w:t>
      </w:r>
    </w:p>
    <w:p w14:paraId="42A26A56" w14:textId="768C33BC" w:rsidR="00A67179" w:rsidRDefault="00A67179" w:rsidP="00A67179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McHard, Anderson, and Associates</w:t>
      </w:r>
    </w:p>
    <w:p w14:paraId="7BA9A45C" w14:textId="3613615F" w:rsidR="00A67179" w:rsidRDefault="00A67179" w:rsidP="00A67179">
      <w:pPr>
        <w:pStyle w:val="ListParagraph"/>
        <w:ind w:left="5040"/>
        <w:rPr>
          <w:sz w:val="20"/>
          <w:szCs w:val="20"/>
        </w:rPr>
      </w:pPr>
    </w:p>
    <w:p w14:paraId="208B4E68" w14:textId="1E702664" w:rsidR="00A67179" w:rsidRDefault="00A67179" w:rsidP="00A67179">
      <w:pPr>
        <w:pStyle w:val="ListParagraph"/>
        <w:ind w:left="5040"/>
        <w:rPr>
          <w:sz w:val="20"/>
          <w:szCs w:val="20"/>
        </w:rPr>
      </w:pP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Leslie Denson</w:t>
      </w:r>
    </w:p>
    <w:p w14:paraId="55A37B4D" w14:textId="2A4DBE10" w:rsidR="003D11D3" w:rsidRDefault="003D11D3" w:rsidP="004412B3">
      <w:pPr>
        <w:rPr>
          <w:sz w:val="20"/>
          <w:szCs w:val="20"/>
        </w:rPr>
      </w:pPr>
    </w:p>
    <w:p w14:paraId="0381419C" w14:textId="6840FBBB" w:rsidR="004412B3" w:rsidRDefault="004412B3" w:rsidP="004412B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October 31, 2019</w:t>
      </w:r>
      <w:r>
        <w:rPr>
          <w:sz w:val="20"/>
          <w:szCs w:val="20"/>
        </w:rPr>
        <w:tab/>
        <w:t>David Langley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David Langley through counsel </w:t>
      </w:r>
    </w:p>
    <w:p w14:paraId="20062939" w14:textId="5217620E" w:rsidR="004412B3" w:rsidRDefault="004412B3" w:rsidP="004412B3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Of Ed Williams, Esq with Chhabra and Gibbs, PA</w:t>
      </w:r>
    </w:p>
    <w:p w14:paraId="66199CBC" w14:textId="7F9EB67A" w:rsidR="004412B3" w:rsidRDefault="004412B3" w:rsidP="004412B3">
      <w:pPr>
        <w:pStyle w:val="ListParagraph"/>
        <w:ind w:left="5040"/>
        <w:rPr>
          <w:sz w:val="20"/>
          <w:szCs w:val="20"/>
        </w:rPr>
      </w:pPr>
    </w:p>
    <w:p w14:paraId="06CB72E4" w14:textId="0D3C9C2D" w:rsidR="004412B3" w:rsidRDefault="004412B3" w:rsidP="004412B3">
      <w:pPr>
        <w:pStyle w:val="ListParagraph"/>
        <w:ind w:left="5040"/>
        <w:rPr>
          <w:sz w:val="20"/>
          <w:szCs w:val="20"/>
        </w:rPr>
      </w:pP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M. Reed Martz</w:t>
      </w:r>
    </w:p>
    <w:p w14:paraId="69402251" w14:textId="06CD6B1F" w:rsidR="00E05B13" w:rsidRDefault="00E05B13" w:rsidP="00E05B13">
      <w:pPr>
        <w:rPr>
          <w:sz w:val="20"/>
          <w:szCs w:val="20"/>
        </w:rPr>
      </w:pPr>
    </w:p>
    <w:p w14:paraId="1193441B" w14:textId="61BAD84B" w:rsidR="00E05B13" w:rsidRDefault="00E05B13" w:rsidP="00E05B1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December 19, 2019</w:t>
      </w:r>
      <w:r>
        <w:rPr>
          <w:sz w:val="20"/>
          <w:szCs w:val="20"/>
        </w:rPr>
        <w:tab/>
        <w:t>Alfred Alberes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Alfred Alberes through </w:t>
      </w:r>
      <w:r w:rsidR="00700D63">
        <w:rPr>
          <w:sz w:val="20"/>
          <w:szCs w:val="20"/>
        </w:rPr>
        <w:t>counsel</w:t>
      </w:r>
      <w:r>
        <w:rPr>
          <w:sz w:val="20"/>
          <w:szCs w:val="20"/>
        </w:rPr>
        <w:t xml:space="preserve"> </w:t>
      </w:r>
    </w:p>
    <w:p w14:paraId="7B66854C" w14:textId="1A39C465" w:rsidR="00E05B13" w:rsidRDefault="00E05B13" w:rsidP="00E05B13">
      <w:pPr>
        <w:ind w:left="43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Dudley Debosier; Attorney Jeffrey Rabb</w:t>
      </w:r>
    </w:p>
    <w:p w14:paraId="35301542" w14:textId="10AC5228" w:rsidR="00E05B13" w:rsidRDefault="00E05B13" w:rsidP="00E05B13">
      <w:pPr>
        <w:ind w:left="4320" w:firstLine="720"/>
        <w:rPr>
          <w:sz w:val="20"/>
          <w:szCs w:val="20"/>
        </w:rPr>
      </w:pPr>
    </w:p>
    <w:p w14:paraId="3DD87F74" w14:textId="1962C6EC" w:rsidR="00E05B13" w:rsidRDefault="00E05B13" w:rsidP="00E05B13">
      <w:pPr>
        <w:ind w:left="432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Arch Insurance Company, T and </w:t>
      </w:r>
      <w:r>
        <w:rPr>
          <w:sz w:val="20"/>
          <w:szCs w:val="20"/>
        </w:rPr>
        <w:tab/>
      </w:r>
    </w:p>
    <w:p w14:paraId="0E77DB09" w14:textId="45B87ED2" w:rsidR="009951F8" w:rsidRDefault="00E05B13" w:rsidP="00E05B13">
      <w:pPr>
        <w:ind w:left="5040"/>
        <w:rPr>
          <w:sz w:val="20"/>
          <w:szCs w:val="20"/>
        </w:rPr>
      </w:pPr>
      <w:r>
        <w:rPr>
          <w:sz w:val="20"/>
          <w:szCs w:val="20"/>
        </w:rPr>
        <w:t>L Distributing, LP and Jerome Smith through council of: Truitt Law Firm; Attorney Jack Truitt</w:t>
      </w:r>
    </w:p>
    <w:p w14:paraId="4AF08F3E" w14:textId="77777777" w:rsidR="00D153E7" w:rsidRDefault="00D153E7" w:rsidP="00D153E7">
      <w:pPr>
        <w:pStyle w:val="ListParagraph"/>
        <w:rPr>
          <w:sz w:val="20"/>
          <w:szCs w:val="20"/>
        </w:rPr>
      </w:pPr>
    </w:p>
    <w:p w14:paraId="0557D3C2" w14:textId="1C6ADEC3" w:rsidR="009951F8" w:rsidRDefault="009951F8" w:rsidP="009951F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June 11,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Megan Waguespak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Megan Waguespak through</w:t>
      </w:r>
    </w:p>
    <w:p w14:paraId="614E306B" w14:textId="12C80DE3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Counsel of Morris Bart; Attorney Sophia </w:t>
      </w:r>
    </w:p>
    <w:p w14:paraId="1FC987A5" w14:textId="1AA1C1C6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Johnson</w:t>
      </w:r>
    </w:p>
    <w:p w14:paraId="4A9398A7" w14:textId="0CE5A8A3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8321F2" w14:textId="7ED8DDE1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Houston Specialty Insurance </w:t>
      </w:r>
    </w:p>
    <w:p w14:paraId="60C50E80" w14:textId="0464F164" w:rsidR="009951F8" w:rsidRDefault="009951F8" w:rsidP="009951F8">
      <w:pPr>
        <w:pStyle w:val="ListParagrap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Company, State Farm Mutual Automobile </w:t>
      </w:r>
      <w:r>
        <w:rPr>
          <w:sz w:val="20"/>
          <w:szCs w:val="20"/>
        </w:rPr>
        <w:tab/>
      </w:r>
    </w:p>
    <w:p w14:paraId="2F8D42F3" w14:textId="217A753D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Insurance Company</w:t>
      </w:r>
    </w:p>
    <w:p w14:paraId="71F05AA8" w14:textId="3D6C1823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Applewhite Enterprises, LLC and Corey</w:t>
      </w:r>
    </w:p>
    <w:p w14:paraId="76E6DE0A" w14:textId="40D0E1CD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McGehee through counsel of Jonathan B. </w:t>
      </w:r>
      <w:r>
        <w:rPr>
          <w:sz w:val="20"/>
          <w:szCs w:val="20"/>
        </w:rPr>
        <w:tab/>
      </w:r>
    </w:p>
    <w:p w14:paraId="287351F0" w14:textId="5366B1ED" w:rsidR="009951F8" w:rsidRDefault="009951F8" w:rsidP="009951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Womack</w:t>
      </w:r>
    </w:p>
    <w:p w14:paraId="25C4BDF8" w14:textId="07B8AA04" w:rsidR="004E3C4E" w:rsidRDefault="004E3C4E" w:rsidP="009951F8">
      <w:pPr>
        <w:pStyle w:val="ListParagraph"/>
        <w:rPr>
          <w:sz w:val="20"/>
          <w:szCs w:val="20"/>
        </w:rPr>
      </w:pPr>
    </w:p>
    <w:p w14:paraId="74CF1BFD" w14:textId="12D5704D" w:rsidR="00121901" w:rsidRDefault="004E3C4E" w:rsidP="00121901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June 18, 2020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Shawn Erwin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</w:t>
      </w:r>
      <w:r w:rsidR="00121901" w:rsidRPr="00121901">
        <w:rPr>
          <w:sz w:val="20"/>
          <w:szCs w:val="20"/>
        </w:rPr>
        <w:t xml:space="preserve">Shawn </w:t>
      </w:r>
      <w:r w:rsidR="00121901">
        <w:rPr>
          <w:sz w:val="20"/>
          <w:szCs w:val="20"/>
        </w:rPr>
        <w:t xml:space="preserve">Erwin through counsel </w:t>
      </w:r>
      <w:r w:rsidR="00121901">
        <w:rPr>
          <w:sz w:val="20"/>
          <w:szCs w:val="20"/>
        </w:rPr>
        <w:tab/>
      </w:r>
      <w:r w:rsidR="00121901">
        <w:rPr>
          <w:sz w:val="20"/>
          <w:szCs w:val="20"/>
        </w:rPr>
        <w:tab/>
      </w:r>
      <w:r w:rsidR="00121901">
        <w:rPr>
          <w:sz w:val="20"/>
          <w:szCs w:val="20"/>
        </w:rPr>
        <w:tab/>
      </w:r>
      <w:r w:rsidR="00121901">
        <w:rPr>
          <w:sz w:val="20"/>
          <w:szCs w:val="20"/>
        </w:rPr>
        <w:tab/>
      </w:r>
      <w:r w:rsidR="00121901">
        <w:rPr>
          <w:sz w:val="20"/>
          <w:szCs w:val="20"/>
        </w:rPr>
        <w:tab/>
      </w:r>
      <w:r w:rsidR="00121901">
        <w:rPr>
          <w:sz w:val="20"/>
          <w:szCs w:val="20"/>
        </w:rPr>
        <w:tab/>
      </w:r>
      <w:r w:rsidR="00121901">
        <w:rPr>
          <w:sz w:val="20"/>
          <w:szCs w:val="20"/>
        </w:rPr>
        <w:tab/>
        <w:t>of Zach Walker; Rhorer Law Firm</w:t>
      </w:r>
    </w:p>
    <w:p w14:paraId="2141ECB4" w14:textId="317236E0" w:rsidR="00121901" w:rsidRDefault="00121901" w:rsidP="00121901">
      <w:pPr>
        <w:rPr>
          <w:sz w:val="20"/>
          <w:szCs w:val="20"/>
        </w:rPr>
      </w:pPr>
    </w:p>
    <w:p w14:paraId="48C6ADCF" w14:textId="13F76897" w:rsidR="00121901" w:rsidRPr="00121901" w:rsidRDefault="00121901" w:rsidP="001219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</w:t>
      </w:r>
      <w:r w:rsidRPr="00121901">
        <w:rPr>
          <w:sz w:val="20"/>
          <w:szCs w:val="20"/>
        </w:rPr>
        <w:t xml:space="preserve">National Union Fire Insurance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1901">
        <w:rPr>
          <w:sz w:val="20"/>
          <w:szCs w:val="20"/>
        </w:rPr>
        <w:t xml:space="preserve">Company of Pittsburgh, PA, ET AL </w:t>
      </w:r>
    </w:p>
    <w:p w14:paraId="6378962A" w14:textId="15BB1093" w:rsidR="00121901" w:rsidRPr="00121901" w:rsidRDefault="00121901" w:rsidP="001219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121901">
        <w:rPr>
          <w:sz w:val="20"/>
          <w:szCs w:val="20"/>
        </w:rPr>
        <w:t>through</w:t>
      </w:r>
      <w:proofErr w:type="gramEnd"/>
      <w:r w:rsidRPr="00121901">
        <w:rPr>
          <w:sz w:val="20"/>
          <w:szCs w:val="20"/>
        </w:rPr>
        <w:t xml:space="preserve"> counsel of</w:t>
      </w:r>
      <w:r>
        <w:rPr>
          <w:sz w:val="20"/>
          <w:szCs w:val="20"/>
        </w:rPr>
        <w:t xml:space="preserve"> </w:t>
      </w:r>
      <w:r w:rsidRPr="00121901">
        <w:rPr>
          <w:sz w:val="20"/>
          <w:szCs w:val="20"/>
        </w:rPr>
        <w:t>Andrew Sellers</w:t>
      </w:r>
      <w:r w:rsidR="00613CDB">
        <w:rPr>
          <w:sz w:val="20"/>
          <w:szCs w:val="20"/>
        </w:rPr>
        <w:t xml:space="preserve"> with</w:t>
      </w:r>
    </w:p>
    <w:p w14:paraId="173CFFF8" w14:textId="298E6380" w:rsidR="00121901" w:rsidRDefault="00121901" w:rsidP="001219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1901">
        <w:rPr>
          <w:sz w:val="20"/>
          <w:szCs w:val="20"/>
        </w:rPr>
        <w:t>Powers and Sellers, LLP</w:t>
      </w:r>
    </w:p>
    <w:p w14:paraId="568C00D6" w14:textId="5408FBB1" w:rsidR="00B3367A" w:rsidRDefault="00B3367A" w:rsidP="00121901">
      <w:pPr>
        <w:rPr>
          <w:sz w:val="20"/>
          <w:szCs w:val="20"/>
        </w:rPr>
      </w:pPr>
    </w:p>
    <w:p w14:paraId="77AC88FE" w14:textId="3668A0EC" w:rsidR="00B3367A" w:rsidRDefault="00B3367A" w:rsidP="00B3367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June 19,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Steven Gray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Steven Gray through counsel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Christopher L. Whittington; Williamson,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Fontenot, Campbell, and Whittington, LLC</w:t>
      </w:r>
    </w:p>
    <w:p w14:paraId="66F241FE" w14:textId="4FF82952" w:rsidR="00B3367A" w:rsidRDefault="00B3367A" w:rsidP="00B3367A">
      <w:pPr>
        <w:rPr>
          <w:sz w:val="20"/>
          <w:szCs w:val="20"/>
        </w:rPr>
      </w:pPr>
    </w:p>
    <w:p w14:paraId="7E560720" w14:textId="18303095" w:rsidR="00B3367A" w:rsidRDefault="00B3367A" w:rsidP="00B336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</w:t>
      </w:r>
      <w:r w:rsidRPr="00B3367A">
        <w:rPr>
          <w:sz w:val="20"/>
          <w:szCs w:val="20"/>
        </w:rPr>
        <w:t xml:space="preserve">Zurich American Insurance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67A">
        <w:rPr>
          <w:sz w:val="20"/>
          <w:szCs w:val="20"/>
        </w:rPr>
        <w:t xml:space="preserve">Company and Louisiana Casino Cruises,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67A">
        <w:rPr>
          <w:sz w:val="20"/>
          <w:szCs w:val="20"/>
        </w:rPr>
        <w:t>INC., DBA Hollywood Casino</w:t>
      </w:r>
      <w:r>
        <w:rPr>
          <w:sz w:val="20"/>
          <w:szCs w:val="20"/>
        </w:rPr>
        <w:t xml:space="preserve"> t</w:t>
      </w:r>
      <w:r w:rsidRPr="00B3367A">
        <w:rPr>
          <w:sz w:val="20"/>
          <w:szCs w:val="20"/>
        </w:rPr>
        <w:t>hrough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67A">
        <w:rPr>
          <w:sz w:val="20"/>
          <w:szCs w:val="20"/>
        </w:rPr>
        <w:t>counsel of</w:t>
      </w:r>
      <w:r>
        <w:rPr>
          <w:sz w:val="20"/>
          <w:szCs w:val="20"/>
        </w:rPr>
        <w:t xml:space="preserve"> </w:t>
      </w:r>
      <w:r w:rsidRPr="00B3367A">
        <w:rPr>
          <w:sz w:val="20"/>
          <w:szCs w:val="20"/>
        </w:rPr>
        <w:t>John Stone Campbell</w:t>
      </w:r>
      <w:r>
        <w:rPr>
          <w:sz w:val="20"/>
          <w:szCs w:val="20"/>
        </w:rPr>
        <w:t xml:space="preserve"> </w:t>
      </w:r>
      <w:r w:rsidRPr="00B3367A">
        <w:rPr>
          <w:sz w:val="20"/>
          <w:szCs w:val="20"/>
        </w:rPr>
        <w:t xml:space="preserve">Ashley C.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67A">
        <w:rPr>
          <w:sz w:val="20"/>
          <w:szCs w:val="20"/>
        </w:rPr>
        <w:t>Meredith</w:t>
      </w:r>
      <w:r>
        <w:rPr>
          <w:sz w:val="20"/>
          <w:szCs w:val="20"/>
        </w:rPr>
        <w:t xml:space="preserve"> </w:t>
      </w:r>
      <w:r w:rsidRPr="00B3367A">
        <w:rPr>
          <w:sz w:val="20"/>
          <w:szCs w:val="20"/>
        </w:rPr>
        <w:t>Taylor, Porter, Brooks, &amp;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67A">
        <w:rPr>
          <w:sz w:val="20"/>
          <w:szCs w:val="20"/>
        </w:rPr>
        <w:t>P</w:t>
      </w:r>
      <w:r w:rsidR="00763D53">
        <w:rPr>
          <w:sz w:val="20"/>
          <w:szCs w:val="20"/>
        </w:rPr>
        <w:t>h</w:t>
      </w:r>
      <w:r w:rsidRPr="00B3367A">
        <w:rPr>
          <w:sz w:val="20"/>
          <w:szCs w:val="20"/>
        </w:rPr>
        <w:t>illips, LLP</w:t>
      </w:r>
    </w:p>
    <w:p w14:paraId="0BC491FC" w14:textId="0F211976" w:rsidR="00112694" w:rsidRDefault="00112694" w:rsidP="00B3367A">
      <w:pPr>
        <w:rPr>
          <w:sz w:val="20"/>
          <w:szCs w:val="20"/>
        </w:rPr>
      </w:pPr>
    </w:p>
    <w:p w14:paraId="03DA7E17" w14:textId="38A47B59" w:rsidR="00112694" w:rsidRDefault="00112694" w:rsidP="0011269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June 19,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David Celestine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David Celestine and Jacqueline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Celestine through counsel of Dan Newlin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Injury Attorneys. George H. (Dutch)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Anderson III, Esq. </w:t>
      </w:r>
    </w:p>
    <w:p w14:paraId="191CC9BF" w14:textId="007468A7" w:rsidR="00112694" w:rsidRDefault="00112694" w:rsidP="00112694">
      <w:pPr>
        <w:pStyle w:val="ListParagraph"/>
        <w:rPr>
          <w:sz w:val="20"/>
          <w:szCs w:val="20"/>
        </w:rPr>
      </w:pPr>
    </w:p>
    <w:p w14:paraId="2CC27712" w14:textId="3376C175" w:rsidR="00112694" w:rsidRDefault="00112694" w:rsidP="0011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Adrian Alexander Davis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Cheney Bros., INC through counsel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David S. Tadros and David A. Fagerstrom</w:t>
      </w:r>
    </w:p>
    <w:p w14:paraId="0CDF6DFE" w14:textId="5C46C145" w:rsidR="00112694" w:rsidRDefault="00112694" w:rsidP="0011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Wyland and Tadros Civil Litigators</w:t>
      </w:r>
    </w:p>
    <w:p w14:paraId="21716669" w14:textId="167284AB" w:rsidR="00351776" w:rsidRDefault="00351776" w:rsidP="00112694">
      <w:pPr>
        <w:pStyle w:val="ListParagraph"/>
        <w:rPr>
          <w:sz w:val="20"/>
          <w:szCs w:val="20"/>
        </w:rPr>
      </w:pPr>
    </w:p>
    <w:p w14:paraId="42584247" w14:textId="5EC6EB31" w:rsidR="00351776" w:rsidRDefault="00351776" w:rsidP="00351776">
      <w:pPr>
        <w:pStyle w:val="ListParagraph"/>
        <w:rPr>
          <w:sz w:val="20"/>
          <w:szCs w:val="20"/>
        </w:rPr>
      </w:pPr>
    </w:p>
    <w:p w14:paraId="4C0DDE9F" w14:textId="77777777" w:rsidR="003B0061" w:rsidRPr="00112694" w:rsidRDefault="003B0061" w:rsidP="003B0061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July 02,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Ramon Fonseca Sr.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Ramon Fonseca Sr. and Mary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Fonseca Through their attorney of record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Ramon Fonseca Jr. or David Groner.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Standard-Law</w:t>
      </w:r>
    </w:p>
    <w:p w14:paraId="4B2260D3" w14:textId="77777777" w:rsidR="003B0061" w:rsidRDefault="003B0061" w:rsidP="003B0061">
      <w:pPr>
        <w:ind w:left="5040"/>
        <w:rPr>
          <w:sz w:val="20"/>
          <w:szCs w:val="20"/>
        </w:rPr>
      </w:pPr>
    </w:p>
    <w:p w14:paraId="00E965C2" w14:textId="77777777" w:rsidR="003B0061" w:rsidRDefault="003B0061" w:rsidP="003B0061">
      <w:pPr>
        <w:ind w:left="5040"/>
        <w:rPr>
          <w:sz w:val="20"/>
          <w:szCs w:val="20"/>
        </w:rPr>
      </w:pP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David Frindik, ET AL through counsel of Cashe, Coudrain, and Bass: Ashley E. Bass and/or Jamie P. Gomez</w:t>
      </w:r>
    </w:p>
    <w:p w14:paraId="55A2C2B4" w14:textId="77777777" w:rsidR="003B0061" w:rsidRDefault="003B0061" w:rsidP="003B0061">
      <w:pPr>
        <w:pStyle w:val="ListParagraph"/>
        <w:rPr>
          <w:sz w:val="20"/>
          <w:szCs w:val="20"/>
        </w:rPr>
      </w:pPr>
    </w:p>
    <w:p w14:paraId="1B53849E" w14:textId="6014649B" w:rsidR="003B0061" w:rsidRDefault="003B0061" w:rsidP="00351776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July 24,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 Meyer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John Meyer through counsel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Ryan Davis with Talley, Anthony, Hughes,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 Knight</w:t>
      </w:r>
    </w:p>
    <w:p w14:paraId="096479C2" w14:textId="28D3B0B4" w:rsidR="003B0061" w:rsidRDefault="003B0061" w:rsidP="003B00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2EC327" w14:textId="166725B8" w:rsidR="003B0061" w:rsidRDefault="003B0061" w:rsidP="003B00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State Farm through counsel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Strauss Massey Dinnen, LLC;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Attorney: R. Dan Serior, Jr.</w:t>
      </w:r>
    </w:p>
    <w:p w14:paraId="621DDE6B" w14:textId="77777777" w:rsidR="00DE5A35" w:rsidRDefault="00DE5A35" w:rsidP="00DE5A35">
      <w:pPr>
        <w:pStyle w:val="ListParagraph"/>
        <w:rPr>
          <w:sz w:val="20"/>
          <w:szCs w:val="20"/>
        </w:rPr>
      </w:pPr>
    </w:p>
    <w:p w14:paraId="0E1EB081" w14:textId="146E9ED7" w:rsidR="00DE5A35" w:rsidRDefault="00DE5A35" w:rsidP="00DE5A3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September 23, 2020</w:t>
      </w:r>
      <w:r>
        <w:rPr>
          <w:sz w:val="20"/>
          <w:szCs w:val="20"/>
        </w:rPr>
        <w:tab/>
        <w:t>Luis Gonzales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Luis Mejia Gonzalez through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counsel of Anthony Impastato, Esq</w:t>
      </w:r>
      <w:r w:rsidR="00700D63">
        <w:rPr>
          <w:sz w:val="20"/>
          <w:szCs w:val="20"/>
        </w:rPr>
        <w:t>.</w:t>
      </w:r>
      <w:r>
        <w:rPr>
          <w:sz w:val="20"/>
          <w:szCs w:val="20"/>
        </w:rPr>
        <w:t xml:space="preserve"> with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Frischhertz and Impastato, LLC</w:t>
      </w:r>
    </w:p>
    <w:p w14:paraId="41E50ED2" w14:textId="2467CD96" w:rsidR="00DE5A35" w:rsidRDefault="00DE5A35" w:rsidP="00DE5A3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46AF10" w14:textId="4D997D74" w:rsidR="00DE5A35" w:rsidRDefault="00DE5A35" w:rsidP="00DE5A3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Gira Construction, LLC through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their counsel of Jack E. Truitt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Truitt Law Firm</w:t>
      </w:r>
    </w:p>
    <w:p w14:paraId="06AFB4ED" w14:textId="1DBCA8EA" w:rsidR="00BE2F25" w:rsidRDefault="00BE2F25" w:rsidP="00DE5A35">
      <w:pPr>
        <w:pStyle w:val="ListParagraph"/>
        <w:rPr>
          <w:sz w:val="20"/>
          <w:szCs w:val="20"/>
        </w:rPr>
      </w:pPr>
    </w:p>
    <w:p w14:paraId="69A8D10D" w14:textId="5C5FFD55" w:rsidR="00BE2F25" w:rsidRDefault="00BE2F25" w:rsidP="00BE2F2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October 01, 2020</w:t>
      </w:r>
      <w:r>
        <w:rPr>
          <w:sz w:val="20"/>
          <w:szCs w:val="20"/>
        </w:rPr>
        <w:tab/>
        <w:t>Clifford Englande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</w:t>
      </w:r>
      <w:r w:rsidRPr="00BE2F25">
        <w:rPr>
          <w:sz w:val="20"/>
          <w:szCs w:val="20"/>
        </w:rPr>
        <w:t xml:space="preserve">Officer Carlo C. Cacioppo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>Officer Clifford M. Englande, Jr</w:t>
      </w:r>
      <w:r>
        <w:rPr>
          <w:sz w:val="20"/>
          <w:szCs w:val="20"/>
        </w:rPr>
        <w:t xml:space="preserve"> through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their counsel of Michael Ginart</w:t>
      </w:r>
    </w:p>
    <w:p w14:paraId="69868DF4" w14:textId="15B99E90" w:rsidR="00BE2F25" w:rsidRDefault="00BE2F25" w:rsidP="00BE2F25">
      <w:pPr>
        <w:rPr>
          <w:sz w:val="20"/>
          <w:szCs w:val="20"/>
        </w:rPr>
      </w:pPr>
    </w:p>
    <w:p w14:paraId="0D04C6E5" w14:textId="53EE4A01" w:rsidR="00BE2F25" w:rsidRDefault="00BE2F25" w:rsidP="00BE2F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</w:t>
      </w:r>
      <w:r w:rsidRPr="00BE2F25">
        <w:rPr>
          <w:sz w:val="20"/>
          <w:szCs w:val="20"/>
        </w:rPr>
        <w:t xml:space="preserve">Lawrence M. Hingle, III, Eddie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>Martin</w:t>
      </w:r>
      <w:r>
        <w:rPr>
          <w:sz w:val="20"/>
          <w:szCs w:val="20"/>
        </w:rPr>
        <w:t xml:space="preserve"> </w:t>
      </w:r>
      <w:r w:rsidRPr="00BE2F25">
        <w:rPr>
          <w:sz w:val="20"/>
          <w:szCs w:val="20"/>
        </w:rPr>
        <w:t xml:space="preserve">State Farm Mutual Insurance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>Company, Geico Casualty Com</w:t>
      </w:r>
      <w:r w:rsidR="00E06714">
        <w:rPr>
          <w:sz w:val="20"/>
          <w:szCs w:val="20"/>
        </w:rPr>
        <w:t>pa</w:t>
      </w:r>
      <w:r w:rsidRPr="00BE2F25">
        <w:rPr>
          <w:sz w:val="20"/>
          <w:szCs w:val="20"/>
        </w:rPr>
        <w:t xml:space="preserve">ny as the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 xml:space="preserve">uninsured/underinsured insurance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 xml:space="preserve">carrier of Carlo C. Cacioppo and Allstate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>Insurance Company as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>uninsured/underinsured</w:t>
      </w:r>
      <w:r>
        <w:rPr>
          <w:sz w:val="20"/>
          <w:szCs w:val="20"/>
        </w:rPr>
        <w:t xml:space="preserve"> </w:t>
      </w:r>
      <w:r w:rsidRPr="00BE2F25">
        <w:rPr>
          <w:sz w:val="20"/>
          <w:szCs w:val="20"/>
        </w:rPr>
        <w:t xml:space="preserve">Carrier of as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2F25">
        <w:rPr>
          <w:sz w:val="20"/>
          <w:szCs w:val="20"/>
        </w:rPr>
        <w:t>Clifford M. Englande, Jr</w:t>
      </w:r>
      <w:r>
        <w:rPr>
          <w:sz w:val="20"/>
          <w:szCs w:val="20"/>
        </w:rPr>
        <w:t xml:space="preserve">. through their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counsel of Matthew M. Friedman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(Allstate)</w:t>
      </w:r>
    </w:p>
    <w:p w14:paraId="60D67DA8" w14:textId="77777777" w:rsidR="0096212D" w:rsidRDefault="0096212D" w:rsidP="0096212D">
      <w:pPr>
        <w:pStyle w:val="ListParagraph"/>
        <w:rPr>
          <w:sz w:val="20"/>
          <w:szCs w:val="20"/>
        </w:rPr>
      </w:pPr>
    </w:p>
    <w:p w14:paraId="08968FAC" w14:textId="469681BD" w:rsidR="0096212D" w:rsidRDefault="0096212D" w:rsidP="0096212D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October 15, 2020</w:t>
      </w:r>
      <w:r>
        <w:rPr>
          <w:sz w:val="20"/>
          <w:szCs w:val="20"/>
        </w:rPr>
        <w:tab/>
        <w:t>George 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George and Kathy Ragan </w:t>
      </w:r>
    </w:p>
    <w:p w14:paraId="16FC1664" w14:textId="555FB469" w:rsidR="0096212D" w:rsidRDefault="0096212D" w:rsidP="0096212D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Through their counsel of Elizabeth Hancock; Morris and Dewitt, LLC</w:t>
      </w:r>
    </w:p>
    <w:p w14:paraId="2FFB43AB" w14:textId="77777777" w:rsidR="0096212D" w:rsidRDefault="0096212D" w:rsidP="0096212D">
      <w:pPr>
        <w:pStyle w:val="ListParagraph"/>
        <w:ind w:left="5040"/>
        <w:rPr>
          <w:sz w:val="20"/>
          <w:szCs w:val="20"/>
        </w:rPr>
      </w:pPr>
    </w:p>
    <w:p w14:paraId="53991050" w14:textId="01877D66" w:rsidR="0096212D" w:rsidRDefault="0096212D" w:rsidP="0096212D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EJ Logistics, INC., Chubb Insurance Company, DMV Transportation, INC., Ace Property and Casualty Insurance Company, Consumers County Mutual Insurance Company, and Josue Eliu Romero-Gonzalez</w:t>
      </w:r>
    </w:p>
    <w:p w14:paraId="793C4187" w14:textId="77777777" w:rsidR="0096212D" w:rsidRDefault="0096212D" w:rsidP="0096212D">
      <w:pPr>
        <w:pStyle w:val="ListParagraph"/>
        <w:rPr>
          <w:sz w:val="20"/>
          <w:szCs w:val="20"/>
        </w:rPr>
      </w:pPr>
    </w:p>
    <w:p w14:paraId="43A544F9" w14:textId="77777777" w:rsidR="00E33E55" w:rsidRDefault="00E33E55" w:rsidP="00E33E5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October 15, 2020</w:t>
      </w:r>
      <w:r>
        <w:rPr>
          <w:sz w:val="20"/>
          <w:szCs w:val="20"/>
        </w:rPr>
        <w:tab/>
        <w:t>Kathy 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George and Kathy Ragan </w:t>
      </w:r>
    </w:p>
    <w:p w14:paraId="3653D42F" w14:textId="77777777" w:rsidR="00E33E55" w:rsidRDefault="00E33E55" w:rsidP="00E33E55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Through their counsel of Elizabeth Hancock; Morris and Dewitt, LLC</w:t>
      </w:r>
    </w:p>
    <w:p w14:paraId="48FFCCBD" w14:textId="77777777" w:rsidR="00E33E55" w:rsidRDefault="00E33E55" w:rsidP="00E33E55">
      <w:pPr>
        <w:pStyle w:val="ListParagraph"/>
        <w:ind w:left="5040"/>
        <w:rPr>
          <w:sz w:val="20"/>
          <w:szCs w:val="20"/>
        </w:rPr>
      </w:pPr>
    </w:p>
    <w:p w14:paraId="185E5B4F" w14:textId="77777777" w:rsidR="00E33E55" w:rsidRDefault="00E33E55" w:rsidP="00E33E55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EJ Logistics, INC., Chubb Insurance Company, DMV Transportation, INC., Ace Property and Casualty Insurance Company, Consumers County Mutual Insurance Company, and Josue Eliu Romero-Gonzalez</w:t>
      </w:r>
    </w:p>
    <w:p w14:paraId="26F6FF8A" w14:textId="1F75CDD9" w:rsidR="00E33E55" w:rsidRDefault="00E33E55" w:rsidP="00E06714">
      <w:pPr>
        <w:pStyle w:val="ListParagraph"/>
        <w:rPr>
          <w:sz w:val="20"/>
          <w:szCs w:val="20"/>
        </w:rPr>
      </w:pPr>
    </w:p>
    <w:p w14:paraId="0566BE80" w14:textId="68F4C0A9" w:rsidR="00E06714" w:rsidRDefault="00E06714" w:rsidP="00E0671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November 12, 2020</w:t>
      </w:r>
      <w:r>
        <w:rPr>
          <w:sz w:val="20"/>
          <w:szCs w:val="20"/>
        </w:rPr>
        <w:tab/>
        <w:t>Joy Nesbit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Joy Nesbit Through her counsel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 Ross F. Lagarde, Esq; Ross F. Lagarde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APLC</w:t>
      </w:r>
    </w:p>
    <w:p w14:paraId="79079E75" w14:textId="5F98B1F5" w:rsidR="00E06714" w:rsidRDefault="00E06714" w:rsidP="00E06714">
      <w:pPr>
        <w:rPr>
          <w:sz w:val="20"/>
          <w:szCs w:val="20"/>
        </w:rPr>
      </w:pPr>
    </w:p>
    <w:p w14:paraId="7FEFEF5F" w14:textId="5F25A1E9" w:rsidR="00E06714" w:rsidRDefault="00E06714" w:rsidP="00E0671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Byron J. Hubbard, ET AL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Geico Casualty Company Through counsel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Donald Latuso</w:t>
      </w:r>
      <w:r w:rsidR="0049708F">
        <w:rPr>
          <w:sz w:val="20"/>
          <w:szCs w:val="20"/>
        </w:rPr>
        <w:t>, Jr.</w:t>
      </w:r>
      <w:r>
        <w:rPr>
          <w:sz w:val="20"/>
          <w:szCs w:val="20"/>
        </w:rPr>
        <w:t xml:space="preserve">; Law office of </w:t>
      </w:r>
      <w:r w:rsidR="0049708F">
        <w:rPr>
          <w:sz w:val="20"/>
          <w:szCs w:val="20"/>
        </w:rPr>
        <w:tab/>
      </w:r>
      <w:r w:rsidR="0049708F">
        <w:rPr>
          <w:sz w:val="20"/>
          <w:szCs w:val="20"/>
        </w:rPr>
        <w:tab/>
      </w:r>
      <w:r w:rsidR="0049708F">
        <w:rPr>
          <w:sz w:val="20"/>
          <w:szCs w:val="20"/>
        </w:rPr>
        <w:tab/>
      </w:r>
      <w:r w:rsidR="0049708F">
        <w:rPr>
          <w:sz w:val="20"/>
          <w:szCs w:val="20"/>
        </w:rPr>
        <w:tab/>
      </w:r>
      <w:r w:rsidR="0049708F">
        <w:rPr>
          <w:sz w:val="20"/>
          <w:szCs w:val="20"/>
        </w:rPr>
        <w:tab/>
      </w:r>
      <w:r w:rsidR="0049708F">
        <w:rPr>
          <w:sz w:val="20"/>
          <w:szCs w:val="20"/>
        </w:rPr>
        <w:tab/>
      </w:r>
      <w:r w:rsidR="0049708F">
        <w:rPr>
          <w:sz w:val="20"/>
          <w:szCs w:val="20"/>
        </w:rPr>
        <w:tab/>
      </w:r>
      <w:r w:rsidR="0049708F">
        <w:rPr>
          <w:sz w:val="20"/>
          <w:szCs w:val="20"/>
        </w:rPr>
        <w:tab/>
      </w:r>
      <w:r>
        <w:rPr>
          <w:sz w:val="20"/>
          <w:szCs w:val="20"/>
        </w:rPr>
        <w:t>Roberto</w:t>
      </w:r>
      <w:r w:rsidR="0049708F">
        <w:rPr>
          <w:sz w:val="20"/>
          <w:szCs w:val="20"/>
        </w:rPr>
        <w:t xml:space="preserve"> </w:t>
      </w:r>
      <w:r>
        <w:rPr>
          <w:sz w:val="20"/>
          <w:szCs w:val="20"/>
        </w:rPr>
        <w:t>Arostegui</w:t>
      </w:r>
    </w:p>
    <w:p w14:paraId="41C14D8C" w14:textId="2FC8CEE6" w:rsidR="006D7622" w:rsidRDefault="006D7622" w:rsidP="00E06714">
      <w:pPr>
        <w:rPr>
          <w:sz w:val="20"/>
          <w:szCs w:val="20"/>
        </w:rPr>
      </w:pPr>
    </w:p>
    <w:p w14:paraId="45B61BA1" w14:textId="28A74836" w:rsidR="006D7622" w:rsidRDefault="006D7622" w:rsidP="006D762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November 19, 2020</w:t>
      </w:r>
      <w:r>
        <w:rPr>
          <w:sz w:val="20"/>
          <w:szCs w:val="20"/>
        </w:rPr>
        <w:tab/>
        <w:t>Cory Harris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Cory Harris through counsel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P. Manion Anderson; McHard, McHard,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Anderson, and Associates PLLC.</w:t>
      </w:r>
    </w:p>
    <w:p w14:paraId="3489FC29" w14:textId="7B161846" w:rsidR="006D7622" w:rsidRDefault="006D7622" w:rsidP="006D7622">
      <w:pPr>
        <w:rPr>
          <w:sz w:val="20"/>
          <w:szCs w:val="20"/>
        </w:rPr>
      </w:pPr>
    </w:p>
    <w:p w14:paraId="19AE4213" w14:textId="3FEC6470" w:rsidR="006D7622" w:rsidRDefault="006D7622" w:rsidP="006D7622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MMC Materials, INC. through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counsel of Kristie Brown, John Kennedy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Whitsett, and John Does 1-5</w:t>
      </w:r>
    </w:p>
    <w:p w14:paraId="6AD5E717" w14:textId="2B0F455C" w:rsidR="004C03EE" w:rsidRDefault="004C03EE" w:rsidP="006D7622">
      <w:pPr>
        <w:rPr>
          <w:sz w:val="20"/>
          <w:szCs w:val="20"/>
        </w:rPr>
      </w:pPr>
    </w:p>
    <w:p w14:paraId="7CB19CCB" w14:textId="73A1A0FB" w:rsidR="004C03EE" w:rsidRDefault="004C03EE" w:rsidP="004C03E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C03EE">
        <w:rPr>
          <w:sz w:val="20"/>
          <w:szCs w:val="20"/>
        </w:rPr>
        <w:t>December 07, 2020</w:t>
      </w:r>
      <w:r w:rsidRPr="004C03EE">
        <w:rPr>
          <w:sz w:val="20"/>
          <w:szCs w:val="20"/>
        </w:rPr>
        <w:tab/>
        <w:t>Nancy Easterling</w:t>
      </w:r>
      <w:r w:rsidRPr="004C03EE">
        <w:rPr>
          <w:sz w:val="20"/>
          <w:szCs w:val="20"/>
        </w:rPr>
        <w:tab/>
      </w:r>
      <w:r w:rsidRPr="004C03EE">
        <w:rPr>
          <w:b/>
          <w:bCs/>
          <w:sz w:val="20"/>
          <w:szCs w:val="20"/>
        </w:rPr>
        <w:t>Plaintiff:</w:t>
      </w:r>
      <w:r w:rsidRPr="004C03EE">
        <w:rPr>
          <w:sz w:val="20"/>
          <w:szCs w:val="20"/>
        </w:rPr>
        <w:t xml:space="preserve"> Nancy Easterling through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03EE">
        <w:rPr>
          <w:sz w:val="20"/>
          <w:szCs w:val="20"/>
        </w:rPr>
        <w:t>counsel of</w:t>
      </w:r>
      <w:r>
        <w:rPr>
          <w:sz w:val="20"/>
          <w:szCs w:val="20"/>
        </w:rPr>
        <w:t xml:space="preserve"> Samuel S. McHard and/or </w:t>
      </w:r>
      <w:r w:rsidR="001755F9">
        <w:rPr>
          <w:sz w:val="20"/>
          <w:szCs w:val="20"/>
        </w:rPr>
        <w:t xml:space="preserve">P. </w:t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  <w:t xml:space="preserve">Manion Anderson; McHard, McHard, </w:t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</w:r>
      <w:r w:rsidR="001755F9">
        <w:rPr>
          <w:sz w:val="20"/>
          <w:szCs w:val="20"/>
        </w:rPr>
        <w:tab/>
        <w:t>Anderson, and Associates PLLC.</w:t>
      </w:r>
    </w:p>
    <w:p w14:paraId="1AA9AD47" w14:textId="57728B94" w:rsidR="001755F9" w:rsidRDefault="001755F9" w:rsidP="001755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618F5F" w14:textId="02542CE1" w:rsidR="001755F9" w:rsidRDefault="001755F9" w:rsidP="001755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James Trotter, Tinika Ward,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 Does 1-5</w:t>
      </w:r>
    </w:p>
    <w:p w14:paraId="5F2BEA5E" w14:textId="77777777" w:rsidR="001757FB" w:rsidRDefault="001757FB" w:rsidP="001757FB">
      <w:pPr>
        <w:pStyle w:val="ListParagraph"/>
        <w:rPr>
          <w:sz w:val="20"/>
          <w:szCs w:val="20"/>
        </w:rPr>
      </w:pPr>
    </w:p>
    <w:p w14:paraId="724A5D05" w14:textId="12EEE742" w:rsidR="001757FB" w:rsidRDefault="001757FB" w:rsidP="001757F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January 07, 2021</w:t>
      </w:r>
      <w:r>
        <w:rPr>
          <w:sz w:val="20"/>
          <w:szCs w:val="20"/>
        </w:rPr>
        <w:tab/>
        <w:t>Rita Lanclos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Carli Bryant, Chelsea Dale,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Rita Lanclos through counsel of Olga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Fofanova, Esq. and Paul Wilkins, Esq.: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Dudley Debosier, PLC</w:t>
      </w:r>
    </w:p>
    <w:p w14:paraId="722A7DE1" w14:textId="744DDBBE" w:rsidR="001757FB" w:rsidRDefault="001757FB" w:rsidP="001757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F3F664" w14:textId="4509B2BF" w:rsidR="001757FB" w:rsidRDefault="001757FB" w:rsidP="001757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Defense:</w:t>
      </w:r>
      <w:r>
        <w:rPr>
          <w:sz w:val="20"/>
          <w:szCs w:val="20"/>
        </w:rPr>
        <w:t xml:space="preserve"> State Farm Mutual Automobile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Insurance Company and Bonnie Bayle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through counsel of David A. Strauss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Marco J. Salgado; Strauss, Massey,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Dinneen, LLC</w:t>
      </w:r>
    </w:p>
    <w:p w14:paraId="201B29AC" w14:textId="4D1A6E9F" w:rsidR="00533E5F" w:rsidRDefault="00533E5F" w:rsidP="001757FB">
      <w:pPr>
        <w:rPr>
          <w:sz w:val="20"/>
          <w:szCs w:val="20"/>
        </w:rPr>
      </w:pPr>
    </w:p>
    <w:p w14:paraId="0A129A03" w14:textId="14E0F2DF" w:rsidR="00533E5F" w:rsidRDefault="00533E5F" w:rsidP="00533E5F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February 02, 2021</w:t>
      </w:r>
      <w:r>
        <w:rPr>
          <w:sz w:val="20"/>
          <w:szCs w:val="20"/>
        </w:rPr>
        <w:tab/>
        <w:t>Marc Junot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Melanie Patterson, Randall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Patterson, Brittany Wallace, and Marc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Junot through counsel of Gayle Anne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Reynolds</w:t>
      </w:r>
    </w:p>
    <w:p w14:paraId="14D222B8" w14:textId="792D5EC9" w:rsidR="00533E5F" w:rsidRDefault="00533E5F" w:rsidP="00533E5F">
      <w:pPr>
        <w:rPr>
          <w:sz w:val="20"/>
          <w:szCs w:val="20"/>
        </w:rPr>
      </w:pPr>
    </w:p>
    <w:p w14:paraId="5C9A4D2A" w14:textId="3C8081E8" w:rsidR="00533E5F" w:rsidRDefault="00533E5F" w:rsidP="00533E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Defense: </w:t>
      </w:r>
      <w:r>
        <w:rPr>
          <w:sz w:val="20"/>
          <w:szCs w:val="20"/>
        </w:rPr>
        <w:t xml:space="preserve">Gabriel Lasala through counsel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 Robert R. Johnston with Pusateri,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Johnston, Guillot, and Greenbaum, LLC</w:t>
      </w:r>
    </w:p>
    <w:p w14:paraId="29046FCF" w14:textId="2A421977" w:rsidR="009B2CB4" w:rsidRDefault="009B2CB4" w:rsidP="00533E5F">
      <w:pPr>
        <w:rPr>
          <w:sz w:val="20"/>
          <w:szCs w:val="20"/>
        </w:rPr>
      </w:pPr>
    </w:p>
    <w:p w14:paraId="1B0F5808" w14:textId="77777777" w:rsidR="009B2CB4" w:rsidRDefault="009B2CB4" w:rsidP="009B2CB4">
      <w:pPr>
        <w:rPr>
          <w:sz w:val="20"/>
          <w:szCs w:val="20"/>
        </w:rPr>
      </w:pPr>
    </w:p>
    <w:p w14:paraId="36B0F3AA" w14:textId="6905F094" w:rsidR="009B2CB4" w:rsidRDefault="009B2CB4" w:rsidP="009B2CB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February 02, 2021</w:t>
      </w:r>
      <w:r>
        <w:rPr>
          <w:sz w:val="20"/>
          <w:szCs w:val="20"/>
        </w:rPr>
        <w:tab/>
        <w:t>Randall Patterson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Plaintiff:</w:t>
      </w:r>
      <w:r>
        <w:rPr>
          <w:sz w:val="20"/>
          <w:szCs w:val="20"/>
        </w:rPr>
        <w:t xml:space="preserve"> Melanie Patterson, Randall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Patterson, Brittany Wallace, and Marc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Junot through counsel of Gayle Anne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Reynolds</w:t>
      </w:r>
    </w:p>
    <w:p w14:paraId="3D80828C" w14:textId="77777777" w:rsidR="009B2CB4" w:rsidRDefault="009B2CB4" w:rsidP="009B2CB4">
      <w:pPr>
        <w:rPr>
          <w:sz w:val="20"/>
          <w:szCs w:val="20"/>
        </w:rPr>
      </w:pPr>
    </w:p>
    <w:p w14:paraId="061CFAC5" w14:textId="77777777" w:rsidR="009B2CB4" w:rsidRDefault="009B2CB4" w:rsidP="009B2CB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Defense: </w:t>
      </w:r>
      <w:r>
        <w:rPr>
          <w:sz w:val="20"/>
          <w:szCs w:val="20"/>
        </w:rPr>
        <w:t xml:space="preserve">Gabriel Lasala through counsel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 Robert R. Johnston with Pusateri,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Johnston, Guillot, and Greenbaum, LLC</w:t>
      </w:r>
    </w:p>
    <w:p w14:paraId="4D32826D" w14:textId="77777777" w:rsidR="00A05F43" w:rsidRDefault="00A05F43" w:rsidP="009B2CB4">
      <w:pPr>
        <w:rPr>
          <w:sz w:val="20"/>
          <w:szCs w:val="20"/>
        </w:rPr>
      </w:pPr>
    </w:p>
    <w:p w14:paraId="69192AE0" w14:textId="77777777" w:rsidR="00A05F43" w:rsidRDefault="00A05F43" w:rsidP="00A05F4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February 25, 2021</w:t>
      </w:r>
      <w:r>
        <w:rPr>
          <w:sz w:val="20"/>
          <w:szCs w:val="20"/>
        </w:rPr>
        <w:tab/>
        <w:t>Terry 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Terry Tate through counsel of</w:t>
      </w:r>
    </w:p>
    <w:p w14:paraId="25C2708F" w14:textId="058EBDA1" w:rsidR="00A05F43" w:rsidRDefault="00A05F43" w:rsidP="00A05F43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Matthew D. Hemmer, Esq. with Morris Bart, LLC </w:t>
      </w:r>
    </w:p>
    <w:p w14:paraId="500D6C54" w14:textId="77777777" w:rsidR="00A05F43" w:rsidRDefault="00A05F43" w:rsidP="00A05F43">
      <w:pPr>
        <w:pStyle w:val="ListParagraph"/>
        <w:ind w:left="5040"/>
        <w:rPr>
          <w:sz w:val="20"/>
          <w:szCs w:val="20"/>
        </w:rPr>
      </w:pPr>
    </w:p>
    <w:p w14:paraId="2E01BE1D" w14:textId="3FD20471" w:rsidR="00A05F43" w:rsidRDefault="00A05F43" w:rsidP="00A05F43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Dirt Cheap, LLC through their counsel of Fernand Forrest Willoz, IV with Comeaux, Stephens, and Grace; Attorney for Zurich American Insurance Company</w:t>
      </w:r>
    </w:p>
    <w:p w14:paraId="0DBF9D83" w14:textId="77777777" w:rsidR="00987BF6" w:rsidRDefault="00987BF6" w:rsidP="00A05F43">
      <w:pPr>
        <w:pStyle w:val="ListParagraph"/>
        <w:ind w:left="5040"/>
        <w:rPr>
          <w:sz w:val="20"/>
          <w:szCs w:val="20"/>
        </w:rPr>
      </w:pPr>
    </w:p>
    <w:p w14:paraId="2739D517" w14:textId="77777777" w:rsidR="00987BF6" w:rsidRDefault="00987BF6" w:rsidP="00987BF6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April 01,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Jeremy Laurent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Jeremy Laurent through counsel</w:t>
      </w:r>
    </w:p>
    <w:p w14:paraId="0B0A57A0" w14:textId="70B0A8D9" w:rsidR="00987BF6" w:rsidRDefault="00987BF6" w:rsidP="00987BF6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of Josh Powell with Morris and Dewett and Brian Trainor with Trainor Law Firm</w:t>
      </w:r>
    </w:p>
    <w:p w14:paraId="25100745" w14:textId="77777777" w:rsidR="00987BF6" w:rsidRDefault="00987BF6" w:rsidP="00987BF6">
      <w:pPr>
        <w:pStyle w:val="ListParagraph"/>
        <w:ind w:left="5040"/>
        <w:rPr>
          <w:sz w:val="20"/>
          <w:szCs w:val="20"/>
        </w:rPr>
      </w:pPr>
    </w:p>
    <w:p w14:paraId="72F39B75" w14:textId="0A17450F" w:rsidR="00987BF6" w:rsidRDefault="00987BF6" w:rsidP="00987BF6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Michael Keeler, Film Fleet, LLC Chubb Insurance</w:t>
      </w:r>
      <w:r w:rsidR="00425A79">
        <w:rPr>
          <w:sz w:val="20"/>
          <w:szCs w:val="20"/>
        </w:rPr>
        <w:t xml:space="preserve"> Co., and Totally Unhinged, Inc.</w:t>
      </w:r>
      <w:r>
        <w:rPr>
          <w:sz w:val="20"/>
          <w:szCs w:val="20"/>
        </w:rPr>
        <w:t xml:space="preserve"> </w:t>
      </w:r>
      <w:r w:rsidR="00B3445B">
        <w:rPr>
          <w:sz w:val="20"/>
          <w:szCs w:val="20"/>
        </w:rPr>
        <w:t>Through</w:t>
      </w:r>
      <w:r>
        <w:rPr>
          <w:sz w:val="20"/>
          <w:szCs w:val="20"/>
        </w:rPr>
        <w:t xml:space="preserve"> their counsel of Lauren B. Dietzen with Plauche Maselli Parkerson, LLP</w:t>
      </w:r>
    </w:p>
    <w:p w14:paraId="6A24053B" w14:textId="77777777" w:rsidR="00425A79" w:rsidRDefault="00425A79" w:rsidP="00987BF6">
      <w:pPr>
        <w:pStyle w:val="ListParagraph"/>
        <w:ind w:left="5040"/>
        <w:rPr>
          <w:sz w:val="20"/>
          <w:szCs w:val="20"/>
        </w:rPr>
      </w:pPr>
    </w:p>
    <w:p w14:paraId="5491F106" w14:textId="77777777" w:rsidR="00425A79" w:rsidRPr="00425A79" w:rsidRDefault="00425A79" w:rsidP="00425A7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April 21,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Candace Mancuso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</w:t>
      </w:r>
      <w:r w:rsidRPr="00425A79">
        <w:rPr>
          <w:sz w:val="20"/>
          <w:szCs w:val="20"/>
        </w:rPr>
        <w:t xml:space="preserve">Candice Mancuso and David </w:t>
      </w:r>
    </w:p>
    <w:p w14:paraId="06C5B770" w14:textId="62150449" w:rsidR="00425A79" w:rsidRPr="00425A79" w:rsidRDefault="00425A79" w:rsidP="00425A79">
      <w:pPr>
        <w:ind w:left="5040"/>
        <w:rPr>
          <w:sz w:val="20"/>
          <w:szCs w:val="20"/>
        </w:rPr>
      </w:pPr>
      <w:r w:rsidRPr="00425A79">
        <w:rPr>
          <w:sz w:val="20"/>
          <w:szCs w:val="20"/>
        </w:rPr>
        <w:t xml:space="preserve">Mancuso, </w:t>
      </w:r>
      <w:r w:rsidR="0087731F" w:rsidRPr="00425A79">
        <w:rPr>
          <w:sz w:val="20"/>
          <w:szCs w:val="20"/>
        </w:rPr>
        <w:t>individually</w:t>
      </w:r>
      <w:r w:rsidRPr="00425A79">
        <w:rPr>
          <w:sz w:val="20"/>
          <w:szCs w:val="20"/>
        </w:rPr>
        <w:t xml:space="preserve"> and as husband and wife through counsel of Abby Roberts Lukov,</w:t>
      </w:r>
      <w:r>
        <w:rPr>
          <w:sz w:val="20"/>
          <w:szCs w:val="20"/>
        </w:rPr>
        <w:t xml:space="preserve"> Esq.</w:t>
      </w:r>
    </w:p>
    <w:p w14:paraId="1AD4E713" w14:textId="77777777" w:rsidR="00425A79" w:rsidRDefault="00425A79" w:rsidP="00425A79">
      <w:pPr>
        <w:pStyle w:val="ListParagraph"/>
        <w:rPr>
          <w:sz w:val="20"/>
          <w:szCs w:val="20"/>
        </w:rPr>
      </w:pPr>
    </w:p>
    <w:p w14:paraId="02E98606" w14:textId="176729BA" w:rsidR="00425A79" w:rsidRDefault="00425A79" w:rsidP="00425A79">
      <w:pPr>
        <w:ind w:left="5040"/>
        <w:rPr>
          <w:sz w:val="20"/>
          <w:szCs w:val="20"/>
        </w:rPr>
      </w:pPr>
      <w:r w:rsidRPr="00425A79">
        <w:rPr>
          <w:b/>
          <w:sz w:val="20"/>
          <w:szCs w:val="20"/>
        </w:rPr>
        <w:t>Defense</w:t>
      </w:r>
      <w:r w:rsidRPr="00425A79">
        <w:rPr>
          <w:sz w:val="20"/>
          <w:szCs w:val="20"/>
        </w:rPr>
        <w:t>: State Farm Mutual Automobile Ins.</w:t>
      </w:r>
      <w:r>
        <w:rPr>
          <w:sz w:val="20"/>
          <w:szCs w:val="20"/>
        </w:rPr>
        <w:t xml:space="preserve"> </w:t>
      </w:r>
      <w:r w:rsidRPr="00425A79">
        <w:rPr>
          <w:sz w:val="20"/>
          <w:szCs w:val="20"/>
        </w:rPr>
        <w:t>Company, ET AL through counsel of Peter J.</w:t>
      </w:r>
      <w:r>
        <w:rPr>
          <w:sz w:val="20"/>
          <w:szCs w:val="20"/>
        </w:rPr>
        <w:t xml:space="preserve"> </w:t>
      </w:r>
      <w:r w:rsidRPr="00425A79">
        <w:rPr>
          <w:sz w:val="20"/>
          <w:szCs w:val="20"/>
        </w:rPr>
        <w:t>Wanek, Esq. and Emily E. Booth, Esq</w:t>
      </w:r>
      <w:r>
        <w:rPr>
          <w:sz w:val="20"/>
          <w:szCs w:val="20"/>
        </w:rPr>
        <w:t>.</w:t>
      </w:r>
    </w:p>
    <w:p w14:paraId="39C10533" w14:textId="77777777" w:rsidR="00425A79" w:rsidRDefault="00425A79" w:rsidP="00425A79">
      <w:pPr>
        <w:ind w:left="5040"/>
        <w:rPr>
          <w:sz w:val="20"/>
          <w:szCs w:val="20"/>
        </w:rPr>
      </w:pPr>
    </w:p>
    <w:p w14:paraId="4AA4E1D6" w14:textId="77777777" w:rsidR="003E6835" w:rsidRDefault="003E6835" w:rsidP="00425A7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May 13,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Diana Mendez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Diana Mendez through her</w:t>
      </w:r>
    </w:p>
    <w:p w14:paraId="3CF14A92" w14:textId="4862D3C2" w:rsidR="00425A79" w:rsidRDefault="003E6835" w:rsidP="003E6835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Counsel of Record J. Parker Layrisson, Esq. and Meghan Notraiano with Parker Layrisson Law Firm</w:t>
      </w:r>
    </w:p>
    <w:p w14:paraId="7BC7CE34" w14:textId="77777777" w:rsidR="003E6835" w:rsidRDefault="003E6835" w:rsidP="003E6835">
      <w:pPr>
        <w:pStyle w:val="ListParagraph"/>
        <w:ind w:left="4320"/>
        <w:rPr>
          <w:b/>
          <w:sz w:val="20"/>
          <w:szCs w:val="20"/>
        </w:rPr>
      </w:pPr>
    </w:p>
    <w:p w14:paraId="6C524BEA" w14:textId="683EFC05" w:rsidR="003E6835" w:rsidRPr="003E6835" w:rsidRDefault="003E6835" w:rsidP="003E6835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Arch Insurance Company, Progressive Waste Solutions of LA, Inc. and Darnell Hayes Through counsel of Bert J. Miller #32593 with Blue Williams, LLP</w:t>
      </w:r>
    </w:p>
    <w:p w14:paraId="44D7A5B9" w14:textId="77777777" w:rsidR="009B2CB4" w:rsidRPr="009B2CB4" w:rsidRDefault="009B2CB4" w:rsidP="009B2CB4">
      <w:pPr>
        <w:pStyle w:val="ListParagraph"/>
        <w:rPr>
          <w:sz w:val="20"/>
          <w:szCs w:val="20"/>
        </w:rPr>
      </w:pPr>
    </w:p>
    <w:p w14:paraId="55C513F3" w14:textId="52CDB1FA" w:rsidR="00E33E55" w:rsidRDefault="0087731F" w:rsidP="0087731F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May 20,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 Demyers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Plaintiff: </w:t>
      </w:r>
      <w:r>
        <w:rPr>
          <w:sz w:val="20"/>
          <w:szCs w:val="20"/>
        </w:rPr>
        <w:t xml:space="preserve">Don Demyers through counsel </w:t>
      </w:r>
    </w:p>
    <w:p w14:paraId="179F3C01" w14:textId="68422F0A" w:rsidR="0087731F" w:rsidRDefault="0087731F" w:rsidP="0087731F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of Brent M. Steier with Simien and Simien, LLC.</w:t>
      </w:r>
    </w:p>
    <w:p w14:paraId="1442F874" w14:textId="77777777" w:rsidR="0087731F" w:rsidRDefault="0087731F" w:rsidP="0087731F">
      <w:pPr>
        <w:pStyle w:val="ListParagraph"/>
        <w:ind w:left="5040"/>
        <w:rPr>
          <w:sz w:val="20"/>
          <w:szCs w:val="20"/>
        </w:rPr>
      </w:pPr>
    </w:p>
    <w:p w14:paraId="4E13759D" w14:textId="67B6918B" w:rsidR="0087731F" w:rsidRDefault="0087731F" w:rsidP="0087731F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Transdev Services, Inc. through counsel of Roger A. Javier, Esq. and Darcy E. Decker, Esq. with The Javier Law Firm, LLC.</w:t>
      </w:r>
    </w:p>
    <w:p w14:paraId="6727BF83" w14:textId="77777777" w:rsidR="0082764E" w:rsidRDefault="0082764E" w:rsidP="0087731F">
      <w:pPr>
        <w:pStyle w:val="ListParagraph"/>
        <w:ind w:left="5040"/>
        <w:rPr>
          <w:sz w:val="20"/>
          <w:szCs w:val="20"/>
        </w:rPr>
      </w:pPr>
    </w:p>
    <w:p w14:paraId="71B74429" w14:textId="77777777" w:rsidR="0082764E" w:rsidRDefault="0082764E" w:rsidP="0082764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June 17,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Matthew Roth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Matthew Roth and Roy Spizale</w:t>
      </w:r>
    </w:p>
    <w:p w14:paraId="7AEAE219" w14:textId="25E7BCF0" w:rsidR="0082764E" w:rsidRDefault="00700D63" w:rsidP="0082764E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t</w:t>
      </w:r>
      <w:r w:rsidR="0082764E">
        <w:rPr>
          <w:sz w:val="20"/>
          <w:szCs w:val="20"/>
        </w:rPr>
        <w:t>hrough counsel of Justin Dewett with Morris and Dewett; Brian Trainor with Trainor Law Firm</w:t>
      </w:r>
    </w:p>
    <w:p w14:paraId="09BCD9C0" w14:textId="77777777" w:rsidR="0082764E" w:rsidRDefault="0082764E" w:rsidP="0082764E">
      <w:pPr>
        <w:rPr>
          <w:sz w:val="20"/>
          <w:szCs w:val="20"/>
        </w:rPr>
      </w:pPr>
    </w:p>
    <w:p w14:paraId="33E720C3" w14:textId="1E7218A8" w:rsidR="0082764E" w:rsidRPr="0082764E" w:rsidRDefault="0082764E" w:rsidP="0082764E">
      <w:pPr>
        <w:ind w:left="5040"/>
        <w:rPr>
          <w:sz w:val="20"/>
          <w:szCs w:val="20"/>
        </w:rPr>
      </w:pPr>
      <w:r>
        <w:rPr>
          <w:b/>
          <w:sz w:val="20"/>
          <w:szCs w:val="20"/>
        </w:rPr>
        <w:t xml:space="preserve">Defense: </w:t>
      </w:r>
      <w:r>
        <w:rPr>
          <w:sz w:val="20"/>
          <w:szCs w:val="20"/>
        </w:rPr>
        <w:t xml:space="preserve">Sentry Insurance, Valley Services, </w:t>
      </w:r>
      <w:r w:rsidR="00700D63">
        <w:rPr>
          <w:sz w:val="20"/>
          <w:szCs w:val="20"/>
        </w:rPr>
        <w:t>LLC,</w:t>
      </w:r>
      <w:r>
        <w:rPr>
          <w:sz w:val="20"/>
          <w:szCs w:val="20"/>
        </w:rPr>
        <w:t xml:space="preserve"> Elior Inc., DBA Elior North America and Joseph Moorer; through counsel of Charles M. Ponder, III with Ponder Law Firm</w:t>
      </w:r>
    </w:p>
    <w:p w14:paraId="2DDF3FBA" w14:textId="77777777" w:rsidR="00E33E55" w:rsidRDefault="00E33E55" w:rsidP="0096212D">
      <w:pPr>
        <w:pStyle w:val="ListParagraph"/>
        <w:ind w:left="5040"/>
        <w:rPr>
          <w:sz w:val="20"/>
          <w:szCs w:val="20"/>
        </w:rPr>
      </w:pPr>
    </w:p>
    <w:p w14:paraId="41A2C8B9" w14:textId="77777777" w:rsidR="003F30D3" w:rsidRDefault="003F30D3" w:rsidP="003F30D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August 12,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Otis Chester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Otis Chester through counsel of </w:t>
      </w:r>
    </w:p>
    <w:p w14:paraId="37CFCC48" w14:textId="1CFB3235" w:rsidR="003F30D3" w:rsidRDefault="003F30D3" w:rsidP="003F30D3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Darrel J. Papillion and Renee C. Crasto with Walters, Papillion, Thomas, Cullens, LLC</w:t>
      </w:r>
    </w:p>
    <w:p w14:paraId="65AA20B4" w14:textId="77777777" w:rsidR="003F30D3" w:rsidRDefault="003F30D3" w:rsidP="003F30D3">
      <w:pPr>
        <w:pStyle w:val="ListParagraph"/>
        <w:rPr>
          <w:sz w:val="20"/>
          <w:szCs w:val="20"/>
        </w:rPr>
      </w:pPr>
    </w:p>
    <w:p w14:paraId="5E32D3D1" w14:textId="0C71EEDF" w:rsidR="003F30D3" w:rsidRPr="0096212D" w:rsidRDefault="003F30D3" w:rsidP="0096212D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Defense:</w:t>
      </w:r>
      <w:r>
        <w:rPr>
          <w:sz w:val="20"/>
          <w:szCs w:val="20"/>
        </w:rPr>
        <w:t xml:space="preserve"> Liberty Mutual Insurance Company, Contract Greighters, Inc., and Cody Jenkins</w:t>
      </w:r>
    </w:p>
    <w:p w14:paraId="17AADFE4" w14:textId="77777777" w:rsidR="0096212D" w:rsidRDefault="0096212D" w:rsidP="0096212D">
      <w:pPr>
        <w:pStyle w:val="ListParagraph"/>
        <w:rPr>
          <w:sz w:val="20"/>
          <w:szCs w:val="20"/>
        </w:rPr>
      </w:pPr>
    </w:p>
    <w:p w14:paraId="0DB719E8" w14:textId="77777777" w:rsidR="00FE13FA" w:rsidRDefault="00710AFC" w:rsidP="00710AFC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August 19,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Jade Davis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Jade Davis and Colby Davis</w:t>
      </w:r>
      <w:r w:rsidR="00FE13FA">
        <w:rPr>
          <w:sz w:val="20"/>
          <w:szCs w:val="20"/>
        </w:rPr>
        <w:t xml:space="preserve"> </w:t>
      </w:r>
    </w:p>
    <w:p w14:paraId="72F3F70F" w14:textId="7285348E" w:rsidR="00710AFC" w:rsidRDefault="00FE13FA" w:rsidP="00FE13FA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through counsel of Elizabeth Hancock with Morris &amp; Dewett, LLC</w:t>
      </w:r>
    </w:p>
    <w:p w14:paraId="219CF0E4" w14:textId="77777777" w:rsidR="00FE13FA" w:rsidRDefault="00FE13FA" w:rsidP="00FE13FA">
      <w:pPr>
        <w:pStyle w:val="ListParagraph"/>
        <w:ind w:left="5040"/>
        <w:rPr>
          <w:sz w:val="20"/>
          <w:szCs w:val="20"/>
        </w:rPr>
      </w:pPr>
    </w:p>
    <w:p w14:paraId="1CD21A4B" w14:textId="49873EE8" w:rsidR="00FE13FA" w:rsidRDefault="00FE13FA" w:rsidP="00FE13FA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Allmerica Financial Benefit Insurance Company, Geico Casualty Company and Maria Hart</w:t>
      </w:r>
    </w:p>
    <w:p w14:paraId="11A5C750" w14:textId="77777777" w:rsidR="0059022B" w:rsidRDefault="0059022B" w:rsidP="00FE13FA">
      <w:pPr>
        <w:pStyle w:val="ListParagraph"/>
        <w:ind w:left="5040"/>
        <w:rPr>
          <w:sz w:val="20"/>
          <w:szCs w:val="20"/>
        </w:rPr>
      </w:pPr>
    </w:p>
    <w:p w14:paraId="1FDBFE3D" w14:textId="02405E2D" w:rsidR="0059022B" w:rsidRDefault="0059022B" w:rsidP="0059022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B212A">
        <w:rPr>
          <w:sz w:val="20"/>
          <w:szCs w:val="20"/>
        </w:rPr>
        <w:t>September 23, 2021</w:t>
      </w:r>
      <w:r>
        <w:rPr>
          <w:sz w:val="20"/>
          <w:szCs w:val="20"/>
        </w:rPr>
        <w:tab/>
        <w:t>Michael Beals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</w:t>
      </w:r>
      <w:r w:rsidR="008A005B">
        <w:rPr>
          <w:sz w:val="20"/>
          <w:szCs w:val="20"/>
        </w:rPr>
        <w:t>Michael Beals through counsel</w:t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  <w:t>of Matthew K. Handy, Esq. with The</w:t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A005B">
        <w:rPr>
          <w:sz w:val="20"/>
          <w:szCs w:val="20"/>
        </w:rPr>
        <w:tab/>
      </w:r>
      <w:r w:rsidR="00815E31">
        <w:rPr>
          <w:sz w:val="20"/>
          <w:szCs w:val="20"/>
        </w:rPr>
        <w:t xml:space="preserve">Handy </w:t>
      </w:r>
      <w:r w:rsidR="002B1CF6">
        <w:rPr>
          <w:sz w:val="20"/>
          <w:szCs w:val="20"/>
        </w:rPr>
        <w:t>Law Firm</w:t>
      </w:r>
      <w:r w:rsidR="008A005B">
        <w:rPr>
          <w:sz w:val="20"/>
          <w:szCs w:val="20"/>
        </w:rPr>
        <w:t>, LLC</w:t>
      </w:r>
    </w:p>
    <w:p w14:paraId="3F8F5825" w14:textId="77777777" w:rsidR="002B1CF6" w:rsidRDefault="002B1CF6" w:rsidP="002B1CF6">
      <w:pPr>
        <w:ind w:left="4320" w:firstLine="720"/>
        <w:rPr>
          <w:sz w:val="20"/>
          <w:szCs w:val="20"/>
        </w:rPr>
      </w:pPr>
    </w:p>
    <w:p w14:paraId="7AD19981" w14:textId="58C56847" w:rsidR="002B1CF6" w:rsidRDefault="002B1CF6" w:rsidP="00532832">
      <w:pPr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 w:rsidR="00532832">
        <w:rPr>
          <w:sz w:val="20"/>
          <w:szCs w:val="20"/>
        </w:rPr>
        <w:t xml:space="preserve"> Earnest Brown, Huttig Building Products and Ace American Insurance Company through counsel of </w:t>
      </w:r>
      <w:r>
        <w:rPr>
          <w:sz w:val="20"/>
          <w:szCs w:val="20"/>
        </w:rPr>
        <w:t>Joseph Maselli</w:t>
      </w:r>
      <w:r w:rsidR="00532832">
        <w:rPr>
          <w:sz w:val="20"/>
          <w:szCs w:val="20"/>
        </w:rPr>
        <w:t>, Jr. with Plauche Maselli Parkerson, LLP</w:t>
      </w:r>
    </w:p>
    <w:p w14:paraId="370F6E7C" w14:textId="77777777" w:rsidR="00700D63" w:rsidRDefault="00700D63" w:rsidP="00532832">
      <w:pPr>
        <w:ind w:left="5040"/>
        <w:rPr>
          <w:sz w:val="20"/>
          <w:szCs w:val="20"/>
        </w:rPr>
      </w:pPr>
    </w:p>
    <w:p w14:paraId="660E4C28" w14:textId="71E51AD1" w:rsidR="00700D63" w:rsidRDefault="00700D63" w:rsidP="00700D6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October 07, 2021</w:t>
      </w:r>
      <w:r>
        <w:rPr>
          <w:sz w:val="20"/>
          <w:szCs w:val="20"/>
        </w:rPr>
        <w:tab/>
        <w:t>Donna Maxwell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Donna Maxwell through counsel</w:t>
      </w:r>
    </w:p>
    <w:p w14:paraId="438574F8" w14:textId="4536819F" w:rsidR="00700D63" w:rsidRDefault="00700D63" w:rsidP="00700D63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of Josh Powell with Morris &amp; Dewett, LLC</w:t>
      </w:r>
    </w:p>
    <w:p w14:paraId="5717917E" w14:textId="77777777" w:rsidR="00700D63" w:rsidRDefault="00700D63" w:rsidP="00700D63">
      <w:pPr>
        <w:pStyle w:val="ListParagraph"/>
        <w:ind w:left="5040"/>
        <w:rPr>
          <w:sz w:val="20"/>
          <w:szCs w:val="20"/>
        </w:rPr>
      </w:pPr>
    </w:p>
    <w:p w14:paraId="3E357BB8" w14:textId="26F8EB5D" w:rsidR="00700D63" w:rsidRPr="00700D63" w:rsidRDefault="00700D63" w:rsidP="00700D63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Unifirst Corporation, ET AL</w:t>
      </w:r>
    </w:p>
    <w:p w14:paraId="5AA91330" w14:textId="77777777" w:rsidR="00DE5A35" w:rsidRDefault="00DE5A35" w:rsidP="00BB0A92">
      <w:pPr>
        <w:jc w:val="center"/>
        <w:rPr>
          <w:b/>
          <w:sz w:val="20"/>
          <w:szCs w:val="20"/>
          <w:u w:val="single"/>
        </w:rPr>
      </w:pPr>
    </w:p>
    <w:p w14:paraId="7B379A69" w14:textId="77777777" w:rsidR="00DA36CF" w:rsidRPr="00DA36CF" w:rsidRDefault="00DA36CF" w:rsidP="00DA36CF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February 03, 2022</w:t>
      </w:r>
      <w:r>
        <w:rPr>
          <w:sz w:val="20"/>
          <w:szCs w:val="20"/>
        </w:rPr>
        <w:tab/>
        <w:t>Christopher Titus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Christopher Titus through </w:t>
      </w:r>
    </w:p>
    <w:p w14:paraId="73E70B3C" w14:textId="1F2BA129" w:rsidR="00DA36CF" w:rsidRDefault="00DA36CF" w:rsidP="00DA36CF">
      <w:pPr>
        <w:pStyle w:val="ListParagraph"/>
        <w:ind w:left="5040"/>
        <w:rPr>
          <w:sz w:val="20"/>
          <w:szCs w:val="20"/>
        </w:rPr>
      </w:pPr>
      <w:r>
        <w:rPr>
          <w:sz w:val="20"/>
          <w:szCs w:val="20"/>
        </w:rPr>
        <w:t>counsel of Ashley Traylor with Anderson Traylor Edwards, LLC</w:t>
      </w:r>
    </w:p>
    <w:p w14:paraId="6A7BB39E" w14:textId="77777777" w:rsidR="00DA36CF" w:rsidRDefault="00DA36CF" w:rsidP="00DA36CF">
      <w:pPr>
        <w:pStyle w:val="ListParagraph"/>
        <w:ind w:left="5040"/>
        <w:rPr>
          <w:sz w:val="20"/>
          <w:szCs w:val="20"/>
        </w:rPr>
      </w:pPr>
    </w:p>
    <w:p w14:paraId="26A6913D" w14:textId="18C3F515" w:rsidR="00DA36CF" w:rsidRDefault="00DA36CF" w:rsidP="00DA36CF">
      <w:pPr>
        <w:pStyle w:val="ListParagraph"/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State Farm Fire and Casualty Co. and China Palace Buffet through counsel of Leonard M. D’Angelo with Frederick A. Miller &amp; Associates</w:t>
      </w:r>
    </w:p>
    <w:p w14:paraId="33CFD220" w14:textId="77777777" w:rsidR="00C33F09" w:rsidRDefault="00C33F09" w:rsidP="00DA36CF">
      <w:pPr>
        <w:pStyle w:val="ListParagraph"/>
        <w:ind w:left="5040"/>
        <w:rPr>
          <w:sz w:val="20"/>
          <w:szCs w:val="20"/>
          <w:u w:val="single"/>
        </w:rPr>
      </w:pPr>
    </w:p>
    <w:p w14:paraId="06EB9BC3" w14:textId="77777777" w:rsidR="00C33F09" w:rsidRPr="00C33F09" w:rsidRDefault="00C33F09" w:rsidP="00C33F09">
      <w:pPr>
        <w:pStyle w:val="ListParagraph"/>
        <w:numPr>
          <w:ilvl w:val="0"/>
          <w:numId w:val="6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February 17, 2022</w:t>
      </w:r>
      <w:r>
        <w:rPr>
          <w:sz w:val="20"/>
          <w:szCs w:val="20"/>
        </w:rPr>
        <w:tab/>
        <w:t xml:space="preserve">Fanny </w:t>
      </w:r>
      <w:proofErr w:type="spellStart"/>
      <w:r>
        <w:rPr>
          <w:sz w:val="20"/>
          <w:szCs w:val="20"/>
        </w:rPr>
        <w:t>Davadi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Plaintiff:</w:t>
      </w:r>
      <w:r>
        <w:rPr>
          <w:sz w:val="20"/>
          <w:szCs w:val="20"/>
        </w:rPr>
        <w:t xml:space="preserve"> Fanny </w:t>
      </w:r>
      <w:proofErr w:type="spellStart"/>
      <w:r>
        <w:rPr>
          <w:sz w:val="20"/>
          <w:szCs w:val="20"/>
        </w:rPr>
        <w:t>Davadi</w:t>
      </w:r>
      <w:proofErr w:type="spellEnd"/>
      <w:r>
        <w:rPr>
          <w:sz w:val="20"/>
          <w:szCs w:val="20"/>
        </w:rPr>
        <w:t xml:space="preserve"> through counsel </w:t>
      </w:r>
    </w:p>
    <w:p w14:paraId="46BCEB7E" w14:textId="17C3321A" w:rsidR="00C33F09" w:rsidRPr="00C33F09" w:rsidRDefault="00C33F09" w:rsidP="00C33F09">
      <w:pPr>
        <w:pStyle w:val="ListParagraph"/>
        <w:ind w:left="50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of Alexander Dimitry with </w:t>
      </w:r>
      <w:proofErr w:type="spellStart"/>
      <w:r>
        <w:rPr>
          <w:sz w:val="20"/>
          <w:szCs w:val="20"/>
        </w:rPr>
        <w:t>Cosse</w:t>
      </w:r>
      <w:proofErr w:type="spellEnd"/>
      <w:r>
        <w:rPr>
          <w:sz w:val="20"/>
          <w:szCs w:val="20"/>
        </w:rPr>
        <w:t xml:space="preserve"> Law Firm</w:t>
      </w:r>
    </w:p>
    <w:p w14:paraId="3665D401" w14:textId="77777777" w:rsidR="00C33F09" w:rsidRDefault="00C33F09" w:rsidP="00C33F09">
      <w:pPr>
        <w:ind w:left="5040"/>
        <w:rPr>
          <w:b/>
          <w:sz w:val="20"/>
          <w:szCs w:val="20"/>
        </w:rPr>
      </w:pPr>
    </w:p>
    <w:p w14:paraId="012A0BA8" w14:textId="3DD747D5" w:rsidR="00C33F09" w:rsidRPr="00C33F09" w:rsidRDefault="00C33F09" w:rsidP="00C33F09">
      <w:pPr>
        <w:ind w:left="5040"/>
        <w:rPr>
          <w:sz w:val="20"/>
          <w:szCs w:val="20"/>
        </w:rPr>
      </w:pPr>
      <w:r>
        <w:rPr>
          <w:b/>
          <w:sz w:val="20"/>
          <w:szCs w:val="20"/>
        </w:rPr>
        <w:t>Defense:</w:t>
      </w:r>
      <w:r>
        <w:rPr>
          <w:sz w:val="20"/>
          <w:szCs w:val="20"/>
        </w:rPr>
        <w:t xml:space="preserve"> Allstate Prop. And Casualty Ins. Co. through counsel of Mr. C. Shannon Hardy and Go Auto Ins. Co, Old American Indemnity Co. through their counsel of Chase </w:t>
      </w:r>
      <w:proofErr w:type="spellStart"/>
      <w:r>
        <w:rPr>
          <w:sz w:val="20"/>
          <w:szCs w:val="20"/>
        </w:rPr>
        <w:t>Tettleton</w:t>
      </w:r>
      <w:proofErr w:type="spellEnd"/>
    </w:p>
    <w:p w14:paraId="124F7DAF" w14:textId="77777777" w:rsidR="0059022B" w:rsidRDefault="0059022B" w:rsidP="0059022B">
      <w:pPr>
        <w:jc w:val="center"/>
        <w:rPr>
          <w:b/>
          <w:sz w:val="20"/>
          <w:szCs w:val="20"/>
          <w:u w:val="single"/>
        </w:rPr>
      </w:pPr>
    </w:p>
    <w:p w14:paraId="0E955335" w14:textId="77777777" w:rsidR="0059022B" w:rsidRDefault="0059022B" w:rsidP="00BB0A92">
      <w:pPr>
        <w:jc w:val="center"/>
        <w:rPr>
          <w:b/>
          <w:sz w:val="20"/>
          <w:szCs w:val="20"/>
          <w:u w:val="single"/>
        </w:rPr>
      </w:pPr>
    </w:p>
    <w:p w14:paraId="30C9CFAF" w14:textId="7A16E055" w:rsidR="00955272" w:rsidRPr="00F67EBF" w:rsidRDefault="00BB0A92" w:rsidP="00BB0A92">
      <w:pPr>
        <w:jc w:val="center"/>
        <w:rPr>
          <w:b/>
          <w:sz w:val="20"/>
          <w:szCs w:val="20"/>
          <w:u w:val="single"/>
        </w:rPr>
      </w:pPr>
      <w:r w:rsidRPr="00F67EBF">
        <w:rPr>
          <w:b/>
          <w:sz w:val="20"/>
          <w:szCs w:val="20"/>
          <w:u w:val="single"/>
        </w:rPr>
        <w:t>Independent Medical Exams and Second Medical Opinions</w:t>
      </w:r>
    </w:p>
    <w:p w14:paraId="2B8E34DC" w14:textId="098EB0AB" w:rsidR="00BB0A92" w:rsidRPr="00F67EBF" w:rsidRDefault="00BB0A92" w:rsidP="00BB0A92">
      <w:pPr>
        <w:rPr>
          <w:sz w:val="20"/>
          <w:szCs w:val="20"/>
        </w:rPr>
      </w:pPr>
    </w:p>
    <w:p w14:paraId="706AA4AA" w14:textId="2C601597" w:rsidR="00BB0A92" w:rsidRPr="00F67EBF" w:rsidRDefault="00BB0A92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7EBF">
        <w:rPr>
          <w:sz w:val="20"/>
          <w:szCs w:val="20"/>
        </w:rPr>
        <w:t>February 22, 2017</w:t>
      </w:r>
      <w:r w:rsidRPr="00F67EBF">
        <w:rPr>
          <w:sz w:val="20"/>
          <w:szCs w:val="20"/>
        </w:rPr>
        <w:tab/>
        <w:t>Account # 103489</w:t>
      </w:r>
      <w:r w:rsidRPr="00F67EBF">
        <w:rPr>
          <w:sz w:val="20"/>
          <w:szCs w:val="20"/>
        </w:rPr>
        <w:tab/>
        <w:t>Pugh Law- IME</w:t>
      </w:r>
    </w:p>
    <w:p w14:paraId="7D291A1E" w14:textId="093CDAF0" w:rsidR="00BB0A92" w:rsidRPr="00F67EBF" w:rsidRDefault="00BB0A92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7EBF">
        <w:rPr>
          <w:sz w:val="20"/>
          <w:szCs w:val="20"/>
        </w:rPr>
        <w:t>April 05, 2017</w:t>
      </w:r>
      <w:r w:rsidRPr="00F67EBF">
        <w:rPr>
          <w:sz w:val="20"/>
          <w:szCs w:val="20"/>
        </w:rPr>
        <w:tab/>
      </w:r>
      <w:r w:rsidR="00F67EBF">
        <w:rPr>
          <w:sz w:val="20"/>
          <w:szCs w:val="20"/>
        </w:rPr>
        <w:tab/>
      </w:r>
      <w:r w:rsidRPr="00F67EBF">
        <w:rPr>
          <w:sz w:val="20"/>
          <w:szCs w:val="20"/>
        </w:rPr>
        <w:t>Account # 116123</w:t>
      </w:r>
      <w:r w:rsidRPr="00F67EBF">
        <w:rPr>
          <w:sz w:val="20"/>
          <w:szCs w:val="20"/>
        </w:rPr>
        <w:tab/>
        <w:t>Travelers- IME</w:t>
      </w:r>
    </w:p>
    <w:p w14:paraId="7773BFCE" w14:textId="371FAD6B" w:rsidR="00BB0A92" w:rsidRPr="00F67EBF" w:rsidRDefault="00BB0A92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7EBF">
        <w:rPr>
          <w:sz w:val="20"/>
          <w:szCs w:val="20"/>
        </w:rPr>
        <w:t>May 30, 1018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  <w:t>Account # 121821</w:t>
      </w:r>
      <w:r w:rsidRPr="00F67EBF">
        <w:rPr>
          <w:sz w:val="20"/>
          <w:szCs w:val="20"/>
        </w:rPr>
        <w:tab/>
        <w:t>Genex- SMO</w:t>
      </w:r>
    </w:p>
    <w:p w14:paraId="29E905F3" w14:textId="18418E89" w:rsidR="00184B14" w:rsidRPr="00184B14" w:rsidRDefault="00BB0A92" w:rsidP="00184B1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7EBF">
        <w:rPr>
          <w:sz w:val="20"/>
          <w:szCs w:val="20"/>
        </w:rPr>
        <w:t>June 27, 2018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  <w:t>Account # 122229</w:t>
      </w:r>
      <w:r w:rsidRPr="00F67EBF">
        <w:rPr>
          <w:sz w:val="20"/>
          <w:szCs w:val="20"/>
        </w:rPr>
        <w:tab/>
        <w:t>Corvel- SMO</w:t>
      </w:r>
    </w:p>
    <w:p w14:paraId="561B89E8" w14:textId="4145E3A5" w:rsidR="00BB0A92" w:rsidRDefault="00BB0A92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7EBF">
        <w:rPr>
          <w:sz w:val="20"/>
          <w:szCs w:val="20"/>
        </w:rPr>
        <w:t>July 10, 2018</w:t>
      </w:r>
      <w:r w:rsidRPr="00F67EBF">
        <w:rPr>
          <w:sz w:val="20"/>
          <w:szCs w:val="20"/>
        </w:rPr>
        <w:tab/>
      </w:r>
      <w:r w:rsidRPr="00F67EBF">
        <w:rPr>
          <w:sz w:val="20"/>
          <w:szCs w:val="20"/>
        </w:rPr>
        <w:tab/>
        <w:t>Account # 121651</w:t>
      </w:r>
      <w:r w:rsidRPr="00F67EBF">
        <w:rPr>
          <w:sz w:val="20"/>
          <w:szCs w:val="20"/>
        </w:rPr>
        <w:tab/>
        <w:t>LEMIC- SMO</w:t>
      </w:r>
    </w:p>
    <w:p w14:paraId="2605D97D" w14:textId="163A9C1B" w:rsidR="00184B14" w:rsidRDefault="007A0AC0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October 15, 2018</w:t>
      </w:r>
      <w:r>
        <w:rPr>
          <w:sz w:val="20"/>
          <w:szCs w:val="20"/>
        </w:rPr>
        <w:tab/>
        <w:t>Account # 123737</w:t>
      </w:r>
      <w:r>
        <w:rPr>
          <w:sz w:val="20"/>
          <w:szCs w:val="20"/>
        </w:rPr>
        <w:tab/>
        <w:t>Morris Bart-IME</w:t>
      </w:r>
    </w:p>
    <w:p w14:paraId="69101842" w14:textId="1B5E9303" w:rsidR="007A0AC0" w:rsidRDefault="007A0AC0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December 05, 2018</w:t>
      </w:r>
      <w:r>
        <w:rPr>
          <w:sz w:val="20"/>
          <w:szCs w:val="20"/>
        </w:rPr>
        <w:tab/>
        <w:t>Account # 124248</w:t>
      </w:r>
      <w:r>
        <w:rPr>
          <w:sz w:val="20"/>
          <w:szCs w:val="20"/>
        </w:rPr>
        <w:tab/>
        <w:t>Pugh Law-SMO</w:t>
      </w:r>
    </w:p>
    <w:p w14:paraId="61836C42" w14:textId="244ECB56" w:rsidR="007A0AC0" w:rsidRDefault="007A0AC0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December 18, 2018</w:t>
      </w:r>
      <w:r>
        <w:rPr>
          <w:sz w:val="20"/>
          <w:szCs w:val="20"/>
        </w:rPr>
        <w:tab/>
        <w:t>Account # 124660</w:t>
      </w:r>
      <w:r>
        <w:rPr>
          <w:sz w:val="20"/>
          <w:szCs w:val="20"/>
        </w:rPr>
        <w:tab/>
        <w:t>Pugh Law-SMO</w:t>
      </w:r>
    </w:p>
    <w:p w14:paraId="7DDB660D" w14:textId="55875FB2" w:rsidR="0060008A" w:rsidRDefault="0060008A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February 27, 2019</w:t>
      </w:r>
      <w:r>
        <w:rPr>
          <w:sz w:val="20"/>
          <w:szCs w:val="20"/>
        </w:rPr>
        <w:tab/>
        <w:t>Account # 124923</w:t>
      </w:r>
      <w:r>
        <w:rPr>
          <w:sz w:val="20"/>
          <w:szCs w:val="20"/>
        </w:rPr>
        <w:tab/>
        <w:t>Gallagher Bassett-SMO</w:t>
      </w:r>
    </w:p>
    <w:p w14:paraId="47BFEE86" w14:textId="12EADB07" w:rsidR="004B745A" w:rsidRDefault="004B745A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March 11,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125548</w:t>
      </w:r>
      <w:r>
        <w:rPr>
          <w:sz w:val="20"/>
          <w:szCs w:val="20"/>
        </w:rPr>
        <w:tab/>
        <w:t>McHard, Anderson, and Associates- SMO</w:t>
      </w:r>
    </w:p>
    <w:p w14:paraId="56E15CCE" w14:textId="15505AC9" w:rsidR="001D2348" w:rsidRDefault="001D2348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April 19, 2019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125114</w:t>
      </w:r>
      <w:r>
        <w:rPr>
          <w:sz w:val="20"/>
          <w:szCs w:val="20"/>
        </w:rPr>
        <w:tab/>
        <w:t>IMX Medical Management Services- IME</w:t>
      </w:r>
    </w:p>
    <w:p w14:paraId="6144291C" w14:textId="2AF0AE77" w:rsidR="001D2348" w:rsidRDefault="001D2348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April 24,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125776</w:t>
      </w:r>
      <w:r>
        <w:rPr>
          <w:sz w:val="20"/>
          <w:szCs w:val="20"/>
        </w:rPr>
        <w:tab/>
        <w:t>Genex- SMO</w:t>
      </w:r>
    </w:p>
    <w:p w14:paraId="242F88F7" w14:textId="167C1503" w:rsidR="00E05B13" w:rsidRPr="00E05B13" w:rsidRDefault="001D2348" w:rsidP="00E05B1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May 13,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125943</w:t>
      </w:r>
      <w:r>
        <w:rPr>
          <w:sz w:val="20"/>
          <w:szCs w:val="20"/>
        </w:rPr>
        <w:tab/>
        <w:t>Coventry Workers Comp.- SMO</w:t>
      </w:r>
    </w:p>
    <w:p w14:paraId="11EB3EEA" w14:textId="406203A0" w:rsidR="001D2348" w:rsidRDefault="001D2348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May 17,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106506</w:t>
      </w:r>
      <w:r>
        <w:rPr>
          <w:sz w:val="20"/>
          <w:szCs w:val="20"/>
        </w:rPr>
        <w:tab/>
        <w:t>Coventry Workers Comp.- SMO</w:t>
      </w:r>
    </w:p>
    <w:p w14:paraId="0B31EF17" w14:textId="0DB8D3CF" w:rsidR="00B231A8" w:rsidRDefault="00B231A8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May 22,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126027</w:t>
      </w:r>
      <w:r>
        <w:rPr>
          <w:sz w:val="20"/>
          <w:szCs w:val="20"/>
        </w:rPr>
        <w:tab/>
        <w:t>Unimex Medical Exams Management-IME</w:t>
      </w:r>
    </w:p>
    <w:p w14:paraId="06A26539" w14:textId="1D2CDE01" w:rsidR="00206F0F" w:rsidRDefault="00206F0F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September 4, 2019</w:t>
      </w:r>
      <w:r>
        <w:rPr>
          <w:sz w:val="20"/>
          <w:szCs w:val="20"/>
        </w:rPr>
        <w:tab/>
        <w:t>Account # 127263</w:t>
      </w:r>
      <w:r>
        <w:rPr>
          <w:sz w:val="20"/>
          <w:szCs w:val="20"/>
        </w:rPr>
        <w:tab/>
        <w:t>Truitt Law- IME</w:t>
      </w:r>
    </w:p>
    <w:p w14:paraId="5D4D84C8" w14:textId="2D95A6EF" w:rsidR="004412B3" w:rsidRDefault="004412B3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October 24, 2019</w:t>
      </w:r>
      <w:r>
        <w:rPr>
          <w:sz w:val="20"/>
          <w:szCs w:val="20"/>
        </w:rPr>
        <w:tab/>
        <w:t>Account # 128227</w:t>
      </w:r>
      <w:r>
        <w:rPr>
          <w:sz w:val="20"/>
          <w:szCs w:val="20"/>
        </w:rPr>
        <w:tab/>
        <w:t>Truitt Law-IME</w:t>
      </w:r>
    </w:p>
    <w:p w14:paraId="6131F06B" w14:textId="51A40326" w:rsidR="004412B3" w:rsidRDefault="004412B3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October 30, 2019</w:t>
      </w:r>
      <w:r>
        <w:rPr>
          <w:sz w:val="20"/>
          <w:szCs w:val="20"/>
        </w:rPr>
        <w:tab/>
        <w:t>Account # 128609</w:t>
      </w:r>
      <w:r>
        <w:rPr>
          <w:sz w:val="20"/>
          <w:szCs w:val="20"/>
        </w:rPr>
        <w:tab/>
        <w:t>Coventry-SMO</w:t>
      </w:r>
    </w:p>
    <w:p w14:paraId="1C19A232" w14:textId="313EBFED" w:rsidR="004412B3" w:rsidRDefault="009C53C2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November 04, 2019</w:t>
      </w:r>
      <w:r>
        <w:rPr>
          <w:sz w:val="20"/>
          <w:szCs w:val="20"/>
        </w:rPr>
        <w:tab/>
        <w:t>Account # 109134</w:t>
      </w:r>
      <w:r>
        <w:rPr>
          <w:sz w:val="20"/>
          <w:szCs w:val="20"/>
        </w:rPr>
        <w:tab/>
        <w:t>Stephen Brooks- SMO</w:t>
      </w:r>
    </w:p>
    <w:p w14:paraId="4F55A48A" w14:textId="66AEBCE2" w:rsidR="00E05B13" w:rsidRDefault="00E05B13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January 03, 2020</w:t>
      </w:r>
      <w:r>
        <w:rPr>
          <w:sz w:val="20"/>
          <w:szCs w:val="20"/>
        </w:rPr>
        <w:tab/>
        <w:t>Account # 128425</w:t>
      </w:r>
      <w:r>
        <w:rPr>
          <w:sz w:val="20"/>
          <w:szCs w:val="20"/>
        </w:rPr>
        <w:tab/>
        <w:t>Truitt Law- IME</w:t>
      </w:r>
    </w:p>
    <w:p w14:paraId="589118FF" w14:textId="48EB9EAE" w:rsidR="000E491C" w:rsidRDefault="000E491C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March 31,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130219</w:t>
      </w:r>
      <w:r>
        <w:rPr>
          <w:sz w:val="20"/>
          <w:szCs w:val="20"/>
        </w:rPr>
        <w:tab/>
        <w:t>Truitt Law-SMO</w:t>
      </w:r>
    </w:p>
    <w:p w14:paraId="6F6147BA" w14:textId="55ED927B" w:rsidR="000E491C" w:rsidRDefault="000E491C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April 07,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Account# 130213</w:t>
      </w:r>
      <w:r>
        <w:rPr>
          <w:sz w:val="20"/>
          <w:szCs w:val="20"/>
        </w:rPr>
        <w:tab/>
        <w:t>New Hampshire Ins. Co-SMO</w:t>
      </w:r>
    </w:p>
    <w:p w14:paraId="16194EAB" w14:textId="19B38179" w:rsidR="000E491C" w:rsidRDefault="000E491C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April 07,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86473</w:t>
      </w:r>
      <w:r>
        <w:rPr>
          <w:sz w:val="20"/>
          <w:szCs w:val="20"/>
        </w:rPr>
        <w:tab/>
        <w:t>CCMSI- SMO</w:t>
      </w:r>
    </w:p>
    <w:p w14:paraId="55E0F324" w14:textId="3285E6A2" w:rsidR="000E491C" w:rsidRDefault="000E491C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April 14,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129961</w:t>
      </w:r>
      <w:r>
        <w:rPr>
          <w:sz w:val="20"/>
          <w:szCs w:val="20"/>
        </w:rPr>
        <w:tab/>
        <w:t>Truitt Law-IME</w:t>
      </w:r>
    </w:p>
    <w:p w14:paraId="527ED498" w14:textId="70A6EE82" w:rsidR="000E491C" w:rsidRDefault="000E491C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April 14, 2020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118609</w:t>
      </w:r>
      <w:r>
        <w:rPr>
          <w:sz w:val="20"/>
          <w:szCs w:val="20"/>
        </w:rPr>
        <w:tab/>
        <w:t>Genex- SMO</w:t>
      </w:r>
    </w:p>
    <w:p w14:paraId="4F18D209" w14:textId="183A378E" w:rsidR="002B4AAF" w:rsidRDefault="002B4AAF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May 14,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130532</w:t>
      </w:r>
      <w:r>
        <w:rPr>
          <w:sz w:val="20"/>
          <w:szCs w:val="20"/>
        </w:rPr>
        <w:tab/>
      </w:r>
      <w:r w:rsidR="00FE13FA">
        <w:rPr>
          <w:sz w:val="20"/>
          <w:szCs w:val="20"/>
        </w:rPr>
        <w:t>Genex</w:t>
      </w:r>
      <w:r>
        <w:rPr>
          <w:sz w:val="20"/>
          <w:szCs w:val="20"/>
        </w:rPr>
        <w:t>- SMO</w:t>
      </w:r>
    </w:p>
    <w:p w14:paraId="695ED880" w14:textId="7CBF1E73" w:rsidR="005E2B12" w:rsidRDefault="005E2B12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May 26,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130414</w:t>
      </w:r>
      <w:r>
        <w:rPr>
          <w:sz w:val="20"/>
          <w:szCs w:val="20"/>
        </w:rPr>
        <w:tab/>
        <w:t>Sedgwick</w:t>
      </w:r>
    </w:p>
    <w:p w14:paraId="4B001C5C" w14:textId="7DE55345" w:rsidR="009951F8" w:rsidRDefault="009951F8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June 16,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130616</w:t>
      </w:r>
      <w:r>
        <w:rPr>
          <w:sz w:val="20"/>
          <w:szCs w:val="20"/>
        </w:rPr>
        <w:tab/>
        <w:t>MES Solutions/Sedgwick</w:t>
      </w:r>
    </w:p>
    <w:p w14:paraId="61B88BC1" w14:textId="0EC72263" w:rsidR="009951F8" w:rsidRDefault="009951F8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June 18,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130709</w:t>
      </w:r>
      <w:r>
        <w:rPr>
          <w:sz w:val="20"/>
          <w:szCs w:val="20"/>
        </w:rPr>
        <w:tab/>
        <w:t>MES Solutions</w:t>
      </w:r>
    </w:p>
    <w:p w14:paraId="087EF7FA" w14:textId="6FC6E7BB" w:rsidR="00E84FAD" w:rsidRDefault="00E84FAD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July 02,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131231</w:t>
      </w:r>
      <w:r>
        <w:rPr>
          <w:sz w:val="20"/>
          <w:szCs w:val="20"/>
        </w:rPr>
        <w:tab/>
        <w:t>Exam Works</w:t>
      </w:r>
    </w:p>
    <w:p w14:paraId="3CB4EDB1" w14:textId="49230399" w:rsidR="00E84FAD" w:rsidRDefault="00E84FAD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July 02, 2020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131239</w:t>
      </w:r>
      <w:r>
        <w:rPr>
          <w:sz w:val="20"/>
          <w:szCs w:val="20"/>
        </w:rPr>
        <w:tab/>
        <w:t>Exam Works</w:t>
      </w:r>
    </w:p>
    <w:p w14:paraId="4A338E63" w14:textId="0AE84A94" w:rsidR="00020074" w:rsidRDefault="00020074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July 29,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Account # </w:t>
      </w:r>
      <w:r w:rsidR="00096432">
        <w:rPr>
          <w:sz w:val="20"/>
          <w:szCs w:val="20"/>
        </w:rPr>
        <w:t>131171</w:t>
      </w:r>
      <w:r w:rsidR="00096432">
        <w:rPr>
          <w:sz w:val="20"/>
          <w:szCs w:val="20"/>
        </w:rPr>
        <w:tab/>
        <w:t>MES Solutions</w:t>
      </w:r>
    </w:p>
    <w:p w14:paraId="0C81C485" w14:textId="33C35592" w:rsidR="00096432" w:rsidRDefault="00905F56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July 2</w:t>
      </w:r>
      <w:r w:rsidR="00746F1D">
        <w:rPr>
          <w:sz w:val="20"/>
          <w:szCs w:val="20"/>
        </w:rPr>
        <w:t>9</w:t>
      </w:r>
      <w:r>
        <w:rPr>
          <w:sz w:val="20"/>
          <w:szCs w:val="20"/>
        </w:rPr>
        <w:t>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130912</w:t>
      </w:r>
      <w:r>
        <w:rPr>
          <w:sz w:val="20"/>
          <w:szCs w:val="20"/>
        </w:rPr>
        <w:tab/>
        <w:t>Genex Services</w:t>
      </w:r>
    </w:p>
    <w:p w14:paraId="06712E29" w14:textId="62A0717A" w:rsidR="00B90186" w:rsidRDefault="00B90186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August 20,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131414</w:t>
      </w:r>
      <w:r>
        <w:rPr>
          <w:sz w:val="20"/>
          <w:szCs w:val="20"/>
        </w:rPr>
        <w:tab/>
        <w:t>Genex Services</w:t>
      </w:r>
    </w:p>
    <w:p w14:paraId="1B5B7154" w14:textId="1ED5AD97" w:rsidR="00C072FA" w:rsidRDefault="00C072FA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August 26,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131375</w:t>
      </w:r>
      <w:r>
        <w:rPr>
          <w:sz w:val="20"/>
          <w:szCs w:val="20"/>
        </w:rPr>
        <w:tab/>
        <w:t>Genex Services</w:t>
      </w:r>
      <w:r>
        <w:rPr>
          <w:sz w:val="20"/>
          <w:szCs w:val="20"/>
        </w:rPr>
        <w:tab/>
      </w:r>
    </w:p>
    <w:p w14:paraId="7197E349" w14:textId="7B9B2961" w:rsidR="00C072FA" w:rsidRDefault="00C072FA" w:rsidP="00BB0A9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August 27,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131419</w:t>
      </w:r>
      <w:r>
        <w:rPr>
          <w:sz w:val="20"/>
          <w:szCs w:val="20"/>
        </w:rPr>
        <w:tab/>
        <w:t>Genex Services</w:t>
      </w:r>
    </w:p>
    <w:p w14:paraId="2691363F" w14:textId="376AE44E" w:rsidR="002F4467" w:rsidRDefault="00BA3872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September 03, 2020</w:t>
      </w:r>
      <w:r>
        <w:rPr>
          <w:sz w:val="20"/>
          <w:szCs w:val="20"/>
        </w:rPr>
        <w:tab/>
        <w:t>Account # 131960</w:t>
      </w:r>
      <w:r>
        <w:rPr>
          <w:sz w:val="20"/>
          <w:szCs w:val="20"/>
        </w:rPr>
        <w:tab/>
        <w:t>Genex Services</w:t>
      </w:r>
    </w:p>
    <w:p w14:paraId="1AC54A3F" w14:textId="7E9AC786" w:rsidR="001F6576" w:rsidRDefault="001F6576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October 06, 2020</w:t>
      </w:r>
      <w:r>
        <w:rPr>
          <w:sz w:val="20"/>
          <w:szCs w:val="20"/>
        </w:rPr>
        <w:tab/>
        <w:t>Account #: 132237</w:t>
      </w:r>
      <w:r>
        <w:rPr>
          <w:sz w:val="20"/>
          <w:szCs w:val="20"/>
        </w:rPr>
        <w:tab/>
        <w:t>Genex Services</w:t>
      </w:r>
    </w:p>
    <w:p w14:paraId="27D7B209" w14:textId="2A0D4405" w:rsidR="00A06BEE" w:rsidRPr="00A06BEE" w:rsidRDefault="00A06BEE" w:rsidP="00A06BE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October 29, 2020</w:t>
      </w:r>
      <w:r>
        <w:rPr>
          <w:sz w:val="20"/>
          <w:szCs w:val="20"/>
        </w:rPr>
        <w:tab/>
        <w:t>Account #: 112984</w:t>
      </w:r>
      <w:r>
        <w:rPr>
          <w:sz w:val="20"/>
          <w:szCs w:val="20"/>
        </w:rPr>
        <w:tab/>
        <w:t>Christovich and Kearney, LLP</w:t>
      </w:r>
    </w:p>
    <w:p w14:paraId="0CE2D02C" w14:textId="73D46B23" w:rsidR="005F6FB0" w:rsidRDefault="005F6FB0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October 30, 2020</w:t>
      </w:r>
      <w:r>
        <w:rPr>
          <w:sz w:val="20"/>
          <w:szCs w:val="20"/>
        </w:rPr>
        <w:tab/>
        <w:t>Account #: 130385</w:t>
      </w:r>
      <w:r>
        <w:rPr>
          <w:sz w:val="20"/>
          <w:szCs w:val="20"/>
        </w:rPr>
        <w:tab/>
        <w:t>ESIS</w:t>
      </w:r>
    </w:p>
    <w:p w14:paraId="371F04BE" w14:textId="633F07D4" w:rsidR="00E33E55" w:rsidRDefault="00E33E55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November 04, 2020</w:t>
      </w:r>
      <w:r>
        <w:rPr>
          <w:sz w:val="20"/>
          <w:szCs w:val="20"/>
        </w:rPr>
        <w:tab/>
        <w:t>Account #: 5691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LCTA</w:t>
      </w:r>
    </w:p>
    <w:p w14:paraId="041C4548" w14:textId="7B669BC6" w:rsidR="00E33E55" w:rsidRDefault="00E33E55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November 05, 2020</w:t>
      </w:r>
      <w:r>
        <w:rPr>
          <w:sz w:val="20"/>
          <w:szCs w:val="20"/>
        </w:rPr>
        <w:tab/>
        <w:t>Account #: 132573</w:t>
      </w:r>
      <w:r>
        <w:rPr>
          <w:sz w:val="20"/>
          <w:szCs w:val="20"/>
        </w:rPr>
        <w:tab/>
        <w:t>LUBA</w:t>
      </w:r>
    </w:p>
    <w:p w14:paraId="2A730566" w14:textId="71C75C3D" w:rsidR="00E33E55" w:rsidRDefault="00E33E55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November 12, 2020</w:t>
      </w:r>
      <w:r>
        <w:rPr>
          <w:sz w:val="20"/>
          <w:szCs w:val="20"/>
        </w:rPr>
        <w:tab/>
        <w:t>Account #: 132522</w:t>
      </w:r>
      <w:r>
        <w:rPr>
          <w:sz w:val="20"/>
          <w:szCs w:val="20"/>
        </w:rPr>
        <w:tab/>
        <w:t>Genex Services</w:t>
      </w:r>
    </w:p>
    <w:p w14:paraId="082A9742" w14:textId="0955A213" w:rsidR="00284568" w:rsidRDefault="00284568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December 02, 2020</w:t>
      </w:r>
      <w:r>
        <w:rPr>
          <w:sz w:val="20"/>
          <w:szCs w:val="20"/>
        </w:rPr>
        <w:tab/>
        <w:t>Account #: 131121</w:t>
      </w:r>
      <w:r>
        <w:rPr>
          <w:sz w:val="20"/>
          <w:szCs w:val="20"/>
        </w:rPr>
        <w:tab/>
        <w:t>Truitt Law Firm</w:t>
      </w:r>
    </w:p>
    <w:p w14:paraId="3537681A" w14:textId="31FD6BD1" w:rsidR="00C04550" w:rsidRDefault="00C04550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January 04, 2021</w:t>
      </w:r>
      <w:r>
        <w:rPr>
          <w:sz w:val="20"/>
          <w:szCs w:val="20"/>
        </w:rPr>
        <w:tab/>
        <w:t>Account #: 132940</w:t>
      </w:r>
      <w:r>
        <w:rPr>
          <w:sz w:val="20"/>
          <w:szCs w:val="20"/>
        </w:rPr>
        <w:tab/>
        <w:t>Genex Services</w:t>
      </w:r>
    </w:p>
    <w:p w14:paraId="621E09CA" w14:textId="3389DCD6" w:rsidR="00C04550" w:rsidRDefault="00C04550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January 05, 2021</w:t>
      </w:r>
      <w:r>
        <w:rPr>
          <w:sz w:val="20"/>
          <w:szCs w:val="20"/>
        </w:rPr>
        <w:tab/>
        <w:t xml:space="preserve">Account #: </w:t>
      </w:r>
      <w:r w:rsidR="0034339E">
        <w:rPr>
          <w:sz w:val="20"/>
          <w:szCs w:val="20"/>
        </w:rPr>
        <w:t>133518</w:t>
      </w:r>
      <w:r w:rsidR="0034339E">
        <w:rPr>
          <w:sz w:val="20"/>
          <w:szCs w:val="20"/>
        </w:rPr>
        <w:tab/>
        <w:t>MES Group</w:t>
      </w:r>
    </w:p>
    <w:p w14:paraId="78AE663F" w14:textId="675974D0" w:rsidR="001F300A" w:rsidRDefault="001F300A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March 15,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134082</w:t>
      </w:r>
      <w:r>
        <w:rPr>
          <w:sz w:val="20"/>
          <w:szCs w:val="20"/>
        </w:rPr>
        <w:tab/>
        <w:t>LA Healthcare Self Ins. Fund</w:t>
      </w:r>
    </w:p>
    <w:p w14:paraId="062C9A0E" w14:textId="781EBDE2" w:rsidR="00A45082" w:rsidRDefault="00A45082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April 06,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134338</w:t>
      </w:r>
      <w:r>
        <w:rPr>
          <w:sz w:val="20"/>
          <w:szCs w:val="20"/>
        </w:rPr>
        <w:tab/>
        <w:t>Case Experts</w:t>
      </w:r>
    </w:p>
    <w:p w14:paraId="526FE5AF" w14:textId="78BB6945" w:rsidR="00E93ABC" w:rsidRDefault="00E93ABC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April 15,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134353</w:t>
      </w:r>
      <w:r>
        <w:rPr>
          <w:sz w:val="20"/>
          <w:szCs w:val="20"/>
        </w:rPr>
        <w:tab/>
        <w:t>Garrison Yount</w:t>
      </w:r>
    </w:p>
    <w:p w14:paraId="29CB5653" w14:textId="64354221" w:rsidR="00E93ABC" w:rsidRDefault="00E93ABC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April 19, 2021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134329</w:t>
      </w:r>
      <w:r>
        <w:rPr>
          <w:sz w:val="20"/>
          <w:szCs w:val="20"/>
        </w:rPr>
        <w:tab/>
        <w:t>MES Group</w:t>
      </w:r>
    </w:p>
    <w:p w14:paraId="5DB9DCB7" w14:textId="72F3C24B" w:rsidR="002D6D8F" w:rsidRDefault="002D6D8F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April 26,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134550</w:t>
      </w:r>
      <w:r>
        <w:rPr>
          <w:sz w:val="20"/>
          <w:szCs w:val="20"/>
        </w:rPr>
        <w:tab/>
        <w:t>MES Solutions</w:t>
      </w:r>
    </w:p>
    <w:p w14:paraId="4DBE610B" w14:textId="6BE89A32" w:rsidR="00CD3FEB" w:rsidRDefault="00CD3FEB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May 26,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Account #: </w:t>
      </w:r>
      <w:r w:rsidR="00A37414">
        <w:rPr>
          <w:sz w:val="20"/>
          <w:szCs w:val="20"/>
        </w:rPr>
        <w:t xml:space="preserve">K. </w:t>
      </w:r>
      <w:r>
        <w:rPr>
          <w:sz w:val="20"/>
          <w:szCs w:val="20"/>
        </w:rPr>
        <w:t>Bowen</w:t>
      </w:r>
      <w:r>
        <w:rPr>
          <w:sz w:val="20"/>
          <w:szCs w:val="20"/>
        </w:rPr>
        <w:tab/>
        <w:t>ECN</w:t>
      </w:r>
    </w:p>
    <w:p w14:paraId="3A2E6A66" w14:textId="55705936" w:rsidR="00CD3FEB" w:rsidRDefault="00CD3FEB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May 28,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Account #: </w:t>
      </w:r>
      <w:r w:rsidR="00A37414">
        <w:rPr>
          <w:sz w:val="20"/>
          <w:szCs w:val="20"/>
        </w:rPr>
        <w:t xml:space="preserve">E. </w:t>
      </w:r>
      <w:r>
        <w:rPr>
          <w:sz w:val="20"/>
          <w:szCs w:val="20"/>
        </w:rPr>
        <w:t>Doss</w:t>
      </w:r>
      <w:r>
        <w:rPr>
          <w:sz w:val="20"/>
          <w:szCs w:val="20"/>
        </w:rPr>
        <w:tab/>
        <w:t>Advanced Medical Consulting</w:t>
      </w:r>
    </w:p>
    <w:p w14:paraId="1734A8A3" w14:textId="7F3C1C34" w:rsidR="00A37414" w:rsidRDefault="00A37414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June 07,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P. Price</w:t>
      </w:r>
      <w:r>
        <w:rPr>
          <w:sz w:val="20"/>
          <w:szCs w:val="20"/>
        </w:rPr>
        <w:tab/>
        <w:t>ECN</w:t>
      </w:r>
    </w:p>
    <w:p w14:paraId="556A303F" w14:textId="6211FD1A" w:rsidR="0082764E" w:rsidRDefault="0082764E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June 30,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H. Drake</w:t>
      </w:r>
      <w:r>
        <w:rPr>
          <w:sz w:val="20"/>
          <w:szCs w:val="20"/>
        </w:rPr>
        <w:tab/>
        <w:t>Truitt Law Firm</w:t>
      </w:r>
    </w:p>
    <w:p w14:paraId="04B4F7F4" w14:textId="7281A3D5" w:rsidR="000603CE" w:rsidRDefault="000603CE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July 07,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T. Boyd</w:t>
      </w:r>
      <w:r>
        <w:rPr>
          <w:sz w:val="20"/>
          <w:szCs w:val="20"/>
        </w:rPr>
        <w:tab/>
        <w:t>ECN</w:t>
      </w:r>
    </w:p>
    <w:p w14:paraId="72771DB5" w14:textId="7342186A" w:rsidR="000603CE" w:rsidRDefault="000603CE" w:rsidP="002F446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July 08,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P. Warner</w:t>
      </w:r>
      <w:r>
        <w:rPr>
          <w:sz w:val="20"/>
          <w:szCs w:val="20"/>
        </w:rPr>
        <w:tab/>
        <w:t>MES Group</w:t>
      </w:r>
    </w:p>
    <w:p w14:paraId="48F26978" w14:textId="48447679" w:rsidR="001777D6" w:rsidRDefault="001777D6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July 13,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B. Piner</w:t>
      </w:r>
      <w:r>
        <w:rPr>
          <w:sz w:val="20"/>
          <w:szCs w:val="20"/>
        </w:rPr>
        <w:tab/>
        <w:t>ECN</w:t>
      </w:r>
    </w:p>
    <w:p w14:paraId="1EA559C6" w14:textId="61B61DE5" w:rsidR="003D6C2E" w:rsidRDefault="003D6C2E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August 20,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L. Amond</w:t>
      </w:r>
      <w:r>
        <w:rPr>
          <w:sz w:val="20"/>
          <w:szCs w:val="20"/>
        </w:rPr>
        <w:tab/>
        <w:t>Truitt Law Firm</w:t>
      </w:r>
    </w:p>
    <w:p w14:paraId="2E8FE7A3" w14:textId="3CB596E4" w:rsidR="003D6C2E" w:rsidRDefault="003D6C2E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August 23,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J. Manchester</w:t>
      </w:r>
      <w:r>
        <w:rPr>
          <w:sz w:val="20"/>
          <w:szCs w:val="20"/>
        </w:rPr>
        <w:tab/>
        <w:t>MES Group</w:t>
      </w:r>
    </w:p>
    <w:p w14:paraId="422542DA" w14:textId="7BCA9F78" w:rsidR="00A86F91" w:rsidRDefault="00614908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September</w:t>
      </w:r>
      <w:r w:rsidR="004B3DFB">
        <w:rPr>
          <w:sz w:val="20"/>
          <w:szCs w:val="20"/>
        </w:rPr>
        <w:t xml:space="preserve"> 27</w:t>
      </w:r>
      <w:r w:rsidR="00A86F91">
        <w:rPr>
          <w:sz w:val="20"/>
          <w:szCs w:val="20"/>
        </w:rPr>
        <w:t>, 2021</w:t>
      </w:r>
      <w:r w:rsidR="00A86F91">
        <w:rPr>
          <w:sz w:val="20"/>
          <w:szCs w:val="20"/>
        </w:rPr>
        <w:tab/>
        <w:t>Accou</w:t>
      </w:r>
      <w:r w:rsidR="003F7A72">
        <w:rPr>
          <w:sz w:val="20"/>
          <w:szCs w:val="20"/>
        </w:rPr>
        <w:t>nt #: A. Jackson</w:t>
      </w:r>
      <w:r w:rsidR="003F7A72">
        <w:rPr>
          <w:sz w:val="20"/>
          <w:szCs w:val="20"/>
        </w:rPr>
        <w:tab/>
        <w:t>Attain Insurance Group</w:t>
      </w:r>
    </w:p>
    <w:p w14:paraId="2D0DE8BF" w14:textId="19460073" w:rsidR="001D32FB" w:rsidRDefault="001D32FB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November 02, 2021</w:t>
      </w:r>
      <w:r>
        <w:rPr>
          <w:sz w:val="20"/>
          <w:szCs w:val="20"/>
        </w:rPr>
        <w:tab/>
        <w:t>Account #: L. Anderson</w:t>
      </w:r>
      <w:r>
        <w:rPr>
          <w:sz w:val="20"/>
          <w:szCs w:val="20"/>
        </w:rPr>
        <w:tab/>
        <w:t>ECN</w:t>
      </w:r>
    </w:p>
    <w:p w14:paraId="457E01D9" w14:textId="7CF38E1B" w:rsidR="0036039F" w:rsidRDefault="0036039F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November 18, 2021</w:t>
      </w:r>
      <w:r>
        <w:rPr>
          <w:sz w:val="20"/>
          <w:szCs w:val="20"/>
        </w:rPr>
        <w:tab/>
        <w:t>Account #: D. Marcev</w:t>
      </w:r>
      <w:r>
        <w:rPr>
          <w:sz w:val="20"/>
          <w:szCs w:val="20"/>
        </w:rPr>
        <w:tab/>
        <w:t>Morris &amp; Dewett</w:t>
      </w:r>
    </w:p>
    <w:p w14:paraId="64DB2D47" w14:textId="2C5D678C" w:rsidR="000F0A4E" w:rsidRDefault="000F0A4E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December 02, 2021</w:t>
      </w:r>
      <w:r>
        <w:rPr>
          <w:sz w:val="20"/>
          <w:szCs w:val="20"/>
        </w:rPr>
        <w:tab/>
        <w:t>Account #: A. Cowart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Birkshire</w:t>
      </w:r>
      <w:proofErr w:type="spellEnd"/>
      <w:r>
        <w:rPr>
          <w:sz w:val="20"/>
          <w:szCs w:val="20"/>
        </w:rPr>
        <w:t>/Guardian</w:t>
      </w:r>
    </w:p>
    <w:p w14:paraId="6BC6FFEA" w14:textId="579D356C" w:rsidR="006471A8" w:rsidRDefault="006471A8" w:rsidP="001777D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December 16, 2021 </w:t>
      </w:r>
      <w:r>
        <w:rPr>
          <w:sz w:val="20"/>
          <w:szCs w:val="20"/>
        </w:rPr>
        <w:tab/>
        <w:t xml:space="preserve">Account #: B. Pinero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Broadspire</w:t>
      </w:r>
      <w:proofErr w:type="spellEnd"/>
    </w:p>
    <w:p w14:paraId="46AEB957" w14:textId="5EA11A44" w:rsidR="006909F9" w:rsidRDefault="006909F9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December 28, 2021</w:t>
      </w:r>
      <w:r>
        <w:rPr>
          <w:sz w:val="20"/>
          <w:szCs w:val="20"/>
        </w:rPr>
        <w:tab/>
        <w:t>Account #: S. Cooper</w:t>
      </w:r>
      <w:r>
        <w:rPr>
          <w:sz w:val="20"/>
          <w:szCs w:val="20"/>
        </w:rPr>
        <w:tab/>
        <w:t>ECN</w:t>
      </w:r>
    </w:p>
    <w:p w14:paraId="1F78845F" w14:textId="106289FE" w:rsidR="00416E53" w:rsidRDefault="00416E53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January 25, 2022</w:t>
      </w:r>
      <w:r>
        <w:rPr>
          <w:sz w:val="20"/>
          <w:szCs w:val="20"/>
        </w:rPr>
        <w:tab/>
        <w:t>Account #: K. Johnson</w:t>
      </w:r>
      <w:r>
        <w:rPr>
          <w:sz w:val="20"/>
          <w:szCs w:val="20"/>
        </w:rPr>
        <w:tab/>
        <w:t>The Hartford</w:t>
      </w:r>
    </w:p>
    <w:p w14:paraId="502DE367" w14:textId="2590FA9A" w:rsidR="00552D60" w:rsidRDefault="00552D60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January 27, 2022</w:t>
      </w:r>
      <w:r>
        <w:rPr>
          <w:sz w:val="20"/>
          <w:szCs w:val="20"/>
        </w:rPr>
        <w:tab/>
        <w:t>Account #: M. Sanchez</w:t>
      </w:r>
      <w:r>
        <w:rPr>
          <w:sz w:val="20"/>
          <w:szCs w:val="20"/>
        </w:rPr>
        <w:tab/>
        <w:t>Sedgwick</w:t>
      </w:r>
    </w:p>
    <w:p w14:paraId="01F4C0B1" w14:textId="23115F76" w:rsidR="00552D60" w:rsidRDefault="00552D60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February 02, 2022</w:t>
      </w:r>
      <w:r>
        <w:rPr>
          <w:sz w:val="20"/>
          <w:szCs w:val="20"/>
        </w:rPr>
        <w:tab/>
        <w:t>Account #: P. Woodside</w:t>
      </w:r>
      <w:r>
        <w:rPr>
          <w:sz w:val="20"/>
          <w:szCs w:val="20"/>
        </w:rPr>
        <w:tab/>
        <w:t>ECN</w:t>
      </w:r>
    </w:p>
    <w:p w14:paraId="495BAB16" w14:textId="6BB2405E" w:rsidR="00C27286" w:rsidRDefault="00C27286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February 08, 2022</w:t>
      </w:r>
      <w:r>
        <w:rPr>
          <w:sz w:val="20"/>
          <w:szCs w:val="20"/>
        </w:rPr>
        <w:tab/>
        <w:t>Account #: S. Swenson</w:t>
      </w:r>
      <w:r>
        <w:rPr>
          <w:sz w:val="20"/>
          <w:szCs w:val="20"/>
        </w:rPr>
        <w:tab/>
        <w:t>Farmers Ins. Co</w:t>
      </w:r>
    </w:p>
    <w:p w14:paraId="6E3E6B96" w14:textId="276024F7" w:rsidR="00C27286" w:rsidRDefault="00C27286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February 09, 2022</w:t>
      </w:r>
      <w:r>
        <w:rPr>
          <w:sz w:val="20"/>
          <w:szCs w:val="20"/>
        </w:rPr>
        <w:tab/>
        <w:t xml:space="preserve">Account #: J. </w:t>
      </w:r>
      <w:proofErr w:type="spellStart"/>
      <w:r>
        <w:rPr>
          <w:sz w:val="20"/>
          <w:szCs w:val="20"/>
        </w:rPr>
        <w:t>Loper</w:t>
      </w:r>
      <w:proofErr w:type="spellEnd"/>
      <w:r>
        <w:rPr>
          <w:sz w:val="20"/>
          <w:szCs w:val="20"/>
        </w:rPr>
        <w:tab/>
        <w:t>ECN</w:t>
      </w:r>
    </w:p>
    <w:p w14:paraId="251EF1E4" w14:textId="6AD89CA1" w:rsidR="00564537" w:rsidRDefault="00564537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February 17, 2022</w:t>
      </w:r>
      <w:r>
        <w:rPr>
          <w:sz w:val="20"/>
          <w:szCs w:val="20"/>
        </w:rPr>
        <w:tab/>
        <w:t>Account #: J. Parent</w:t>
      </w:r>
      <w:r>
        <w:rPr>
          <w:sz w:val="20"/>
          <w:szCs w:val="20"/>
        </w:rPr>
        <w:tab/>
        <w:t>Superior Risk Management</w:t>
      </w:r>
    </w:p>
    <w:p w14:paraId="597B961A" w14:textId="422F5D3F" w:rsidR="004239F3" w:rsidRDefault="004239F3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March 10,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Account #: P. </w:t>
      </w:r>
      <w:proofErr w:type="spellStart"/>
      <w:r>
        <w:rPr>
          <w:sz w:val="20"/>
          <w:szCs w:val="20"/>
        </w:rPr>
        <w:t>Sylvest</w:t>
      </w:r>
      <w:proofErr w:type="spellEnd"/>
      <w:r>
        <w:rPr>
          <w:sz w:val="20"/>
          <w:szCs w:val="20"/>
        </w:rPr>
        <w:tab/>
        <w:t>ECN</w:t>
      </w:r>
    </w:p>
    <w:p w14:paraId="5DF0A398" w14:textId="67014B3F" w:rsidR="00483347" w:rsidRPr="006909F9" w:rsidRDefault="00483347" w:rsidP="006909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March 17,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#: C. Bailey</w:t>
      </w:r>
      <w:r>
        <w:rPr>
          <w:sz w:val="20"/>
          <w:szCs w:val="20"/>
        </w:rPr>
        <w:tab/>
        <w:t>LCI Worker’s Comp.</w:t>
      </w:r>
      <w:bookmarkStart w:id="0" w:name="_GoBack"/>
      <w:bookmarkEnd w:id="0"/>
    </w:p>
    <w:p w14:paraId="3D016D15" w14:textId="77777777" w:rsidR="009D5758" w:rsidRPr="001F300A" w:rsidRDefault="009D5758" w:rsidP="0072251C">
      <w:pPr>
        <w:pStyle w:val="ListParagraph"/>
        <w:rPr>
          <w:sz w:val="20"/>
          <w:szCs w:val="20"/>
        </w:rPr>
      </w:pPr>
    </w:p>
    <w:sectPr w:rsidR="009D5758" w:rsidRPr="001F300A" w:rsidSect="00CA26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192465"/>
    <w:multiLevelType w:val="hybridMultilevel"/>
    <w:tmpl w:val="B144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7451"/>
    <w:multiLevelType w:val="hybridMultilevel"/>
    <w:tmpl w:val="4B74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76A"/>
    <w:multiLevelType w:val="hybridMultilevel"/>
    <w:tmpl w:val="F03C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B4AC1"/>
    <w:multiLevelType w:val="hybridMultilevel"/>
    <w:tmpl w:val="084A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2"/>
    <w:rsid w:val="00001C9F"/>
    <w:rsid w:val="00015AAA"/>
    <w:rsid w:val="00020074"/>
    <w:rsid w:val="00034186"/>
    <w:rsid w:val="000603CE"/>
    <w:rsid w:val="000814C4"/>
    <w:rsid w:val="0009571B"/>
    <w:rsid w:val="00096432"/>
    <w:rsid w:val="000C00FE"/>
    <w:rsid w:val="000C0F34"/>
    <w:rsid w:val="000E491C"/>
    <w:rsid w:val="000F0A4E"/>
    <w:rsid w:val="00112694"/>
    <w:rsid w:val="00121901"/>
    <w:rsid w:val="001755F9"/>
    <w:rsid w:val="001757FB"/>
    <w:rsid w:val="001777D6"/>
    <w:rsid w:val="00184B14"/>
    <w:rsid w:val="001D2348"/>
    <w:rsid w:val="001D32FB"/>
    <w:rsid w:val="001F300A"/>
    <w:rsid w:val="001F6576"/>
    <w:rsid w:val="00205D64"/>
    <w:rsid w:val="00206F0F"/>
    <w:rsid w:val="00224EF9"/>
    <w:rsid w:val="00284568"/>
    <w:rsid w:val="002B14B9"/>
    <w:rsid w:val="002B1CF6"/>
    <w:rsid w:val="002B1F06"/>
    <w:rsid w:val="002B4AAF"/>
    <w:rsid w:val="002D6D8F"/>
    <w:rsid w:val="002F1DD2"/>
    <w:rsid w:val="002F4467"/>
    <w:rsid w:val="0034339E"/>
    <w:rsid w:val="00351776"/>
    <w:rsid w:val="0036039F"/>
    <w:rsid w:val="00376840"/>
    <w:rsid w:val="003B0061"/>
    <w:rsid w:val="003B36FB"/>
    <w:rsid w:val="003C77E2"/>
    <w:rsid w:val="003D11D3"/>
    <w:rsid w:val="003D6C2E"/>
    <w:rsid w:val="003E6835"/>
    <w:rsid w:val="003F30D3"/>
    <w:rsid w:val="003F7A72"/>
    <w:rsid w:val="00410CD8"/>
    <w:rsid w:val="00416E53"/>
    <w:rsid w:val="00417FE1"/>
    <w:rsid w:val="004239F3"/>
    <w:rsid w:val="00425883"/>
    <w:rsid w:val="00425A79"/>
    <w:rsid w:val="004412B3"/>
    <w:rsid w:val="00465C14"/>
    <w:rsid w:val="00467DD0"/>
    <w:rsid w:val="00483347"/>
    <w:rsid w:val="0049708F"/>
    <w:rsid w:val="004B3DFB"/>
    <w:rsid w:val="004B745A"/>
    <w:rsid w:val="004B7496"/>
    <w:rsid w:val="004C03EE"/>
    <w:rsid w:val="004C3A8F"/>
    <w:rsid w:val="004E3C4E"/>
    <w:rsid w:val="00520003"/>
    <w:rsid w:val="00526012"/>
    <w:rsid w:val="00532832"/>
    <w:rsid w:val="00533E5F"/>
    <w:rsid w:val="005432E6"/>
    <w:rsid w:val="00552D60"/>
    <w:rsid w:val="00564537"/>
    <w:rsid w:val="0059022B"/>
    <w:rsid w:val="005E2B12"/>
    <w:rsid w:val="005F6FB0"/>
    <w:rsid w:val="0060008A"/>
    <w:rsid w:val="00613CDB"/>
    <w:rsid w:val="00614908"/>
    <w:rsid w:val="006471A8"/>
    <w:rsid w:val="0065495D"/>
    <w:rsid w:val="00681561"/>
    <w:rsid w:val="006909F9"/>
    <w:rsid w:val="006D7622"/>
    <w:rsid w:val="00700D63"/>
    <w:rsid w:val="00710AFC"/>
    <w:rsid w:val="0072251C"/>
    <w:rsid w:val="00746F1D"/>
    <w:rsid w:val="00763D53"/>
    <w:rsid w:val="00777195"/>
    <w:rsid w:val="007A0AC0"/>
    <w:rsid w:val="007B7C62"/>
    <w:rsid w:val="00815E31"/>
    <w:rsid w:val="0082764E"/>
    <w:rsid w:val="008700CC"/>
    <w:rsid w:val="0087731F"/>
    <w:rsid w:val="0088796E"/>
    <w:rsid w:val="00894EC8"/>
    <w:rsid w:val="008A005B"/>
    <w:rsid w:val="00905F56"/>
    <w:rsid w:val="00907351"/>
    <w:rsid w:val="00955272"/>
    <w:rsid w:val="0096212D"/>
    <w:rsid w:val="00963B20"/>
    <w:rsid w:val="00987BF6"/>
    <w:rsid w:val="009951F8"/>
    <w:rsid w:val="00995C4A"/>
    <w:rsid w:val="009B212A"/>
    <w:rsid w:val="009B2CB4"/>
    <w:rsid w:val="009C53C2"/>
    <w:rsid w:val="009D3016"/>
    <w:rsid w:val="009D5758"/>
    <w:rsid w:val="00A0117A"/>
    <w:rsid w:val="00A05F43"/>
    <w:rsid w:val="00A06BEE"/>
    <w:rsid w:val="00A37414"/>
    <w:rsid w:val="00A45082"/>
    <w:rsid w:val="00A67179"/>
    <w:rsid w:val="00A85383"/>
    <w:rsid w:val="00A86F91"/>
    <w:rsid w:val="00AD271A"/>
    <w:rsid w:val="00AE5B65"/>
    <w:rsid w:val="00B231A8"/>
    <w:rsid w:val="00B3367A"/>
    <w:rsid w:val="00B3445B"/>
    <w:rsid w:val="00B53262"/>
    <w:rsid w:val="00B90186"/>
    <w:rsid w:val="00B977CC"/>
    <w:rsid w:val="00BA3872"/>
    <w:rsid w:val="00BB0A92"/>
    <w:rsid w:val="00BB2BF1"/>
    <w:rsid w:val="00BB5200"/>
    <w:rsid w:val="00BC5FA9"/>
    <w:rsid w:val="00BE2F25"/>
    <w:rsid w:val="00C04550"/>
    <w:rsid w:val="00C072FA"/>
    <w:rsid w:val="00C10BF0"/>
    <w:rsid w:val="00C10C2C"/>
    <w:rsid w:val="00C27286"/>
    <w:rsid w:val="00C3391D"/>
    <w:rsid w:val="00C33F09"/>
    <w:rsid w:val="00C719E9"/>
    <w:rsid w:val="00CD3FEB"/>
    <w:rsid w:val="00CF04A4"/>
    <w:rsid w:val="00D02A0D"/>
    <w:rsid w:val="00D153E7"/>
    <w:rsid w:val="00D855AE"/>
    <w:rsid w:val="00DA1B6D"/>
    <w:rsid w:val="00DA36CF"/>
    <w:rsid w:val="00DA4242"/>
    <w:rsid w:val="00DB6C51"/>
    <w:rsid w:val="00DE5A35"/>
    <w:rsid w:val="00E04ADB"/>
    <w:rsid w:val="00E05B13"/>
    <w:rsid w:val="00E06638"/>
    <w:rsid w:val="00E06714"/>
    <w:rsid w:val="00E33E55"/>
    <w:rsid w:val="00E762FE"/>
    <w:rsid w:val="00E84FAD"/>
    <w:rsid w:val="00E93ABC"/>
    <w:rsid w:val="00ED5790"/>
    <w:rsid w:val="00ED765E"/>
    <w:rsid w:val="00EF3F92"/>
    <w:rsid w:val="00F252F7"/>
    <w:rsid w:val="00F67EBF"/>
    <w:rsid w:val="00F86845"/>
    <w:rsid w:val="00F9741E"/>
    <w:rsid w:val="00FC32E8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B54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apm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hompson@npinstitut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7D5F-12CA-4291-8232-009FE31A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Medical Group</Company>
  <LinksUpToDate>false</LinksUpToDate>
  <CharactersWithSpaces>28926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Thompson</dc:creator>
  <cp:keywords/>
  <dc:description/>
  <cp:lastModifiedBy>JENNIE WEAVER</cp:lastModifiedBy>
  <cp:revision>39</cp:revision>
  <cp:lastPrinted>2021-01-06T14:26:00Z</cp:lastPrinted>
  <dcterms:created xsi:type="dcterms:W3CDTF">2021-05-04T19:06:00Z</dcterms:created>
  <dcterms:modified xsi:type="dcterms:W3CDTF">2022-03-23T17:59:00Z</dcterms:modified>
</cp:coreProperties>
</file>